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90CB" w14:textId="77777777" w:rsidR="007658D0" w:rsidRPr="00626ED2" w:rsidRDefault="007658D0">
      <w:pPr>
        <w:jc w:val="both"/>
        <w:rPr>
          <w:b/>
          <w:sz w:val="24"/>
          <w:szCs w:val="24"/>
        </w:rPr>
      </w:pPr>
    </w:p>
    <w:p w14:paraId="440756CD" w14:textId="7C430342" w:rsidR="007C6B74" w:rsidRPr="006C78B1" w:rsidRDefault="00C6147D" w:rsidP="007C6B74">
      <w:pPr>
        <w:jc w:val="both"/>
        <w:rPr>
          <w:b/>
          <w:sz w:val="24"/>
          <w:szCs w:val="24"/>
          <w:lang w:val="de-DE"/>
        </w:rPr>
      </w:pPr>
      <w:r w:rsidRPr="0073244C">
        <w:rPr>
          <w:b/>
          <w:sz w:val="24"/>
          <w:szCs w:val="24"/>
          <w:lang w:val="de-DE"/>
        </w:rPr>
        <w:t>System-Umrichter</w:t>
      </w:r>
      <w:r w:rsidR="005B2A7E">
        <w:rPr>
          <w:b/>
          <w:sz w:val="24"/>
          <w:szCs w:val="24"/>
          <w:lang w:val="de-DE"/>
        </w:rPr>
        <w:t xml:space="preserve"> </w:t>
      </w:r>
      <w:r w:rsidR="00FC2E43">
        <w:rPr>
          <w:b/>
          <w:sz w:val="24"/>
          <w:szCs w:val="24"/>
          <w:lang w:val="de-DE"/>
        </w:rPr>
        <w:t xml:space="preserve">als Komplettlösung </w:t>
      </w:r>
      <w:r>
        <w:rPr>
          <w:b/>
          <w:sz w:val="24"/>
          <w:szCs w:val="24"/>
          <w:lang w:val="de-DE"/>
        </w:rPr>
        <w:t xml:space="preserve">für </w:t>
      </w:r>
      <w:r w:rsidR="00E56CF1">
        <w:rPr>
          <w:b/>
          <w:sz w:val="24"/>
          <w:szCs w:val="24"/>
          <w:lang w:val="de-DE"/>
        </w:rPr>
        <w:t>den</w:t>
      </w:r>
      <w:r w:rsidR="005B2A7E">
        <w:rPr>
          <w:b/>
          <w:sz w:val="24"/>
          <w:szCs w:val="24"/>
          <w:lang w:val="de-DE"/>
        </w:rPr>
        <w:t xml:space="preserve"> </w:t>
      </w:r>
      <w:r>
        <w:rPr>
          <w:b/>
          <w:sz w:val="24"/>
          <w:szCs w:val="24"/>
          <w:lang w:val="de-DE"/>
        </w:rPr>
        <w:t>Mittelspannungs</w:t>
      </w:r>
      <w:r w:rsidR="005B2A7E">
        <w:rPr>
          <w:b/>
          <w:sz w:val="24"/>
          <w:szCs w:val="24"/>
          <w:lang w:val="de-DE"/>
        </w:rPr>
        <w:t>bereich</w:t>
      </w:r>
    </w:p>
    <w:p w14:paraId="6899D8A0" w14:textId="072F67F6" w:rsidR="007C6B74" w:rsidRPr="006C78B1" w:rsidRDefault="00E56CF1" w:rsidP="007C6B74">
      <w:pPr>
        <w:jc w:val="both"/>
        <w:rPr>
          <w:b/>
          <w:i/>
          <w:lang w:val="de-DE"/>
        </w:rPr>
      </w:pPr>
      <w:r>
        <w:rPr>
          <w:rFonts w:cs="Calibri"/>
          <w:b/>
          <w:bCs/>
          <w:i/>
          <w:iCs/>
          <w:lang w:val="de-DE"/>
        </w:rPr>
        <w:t xml:space="preserve">Der Mittelspannungsumrichter </w:t>
      </w:r>
      <w:r w:rsidR="00C6147D">
        <w:rPr>
          <w:rFonts w:cs="Calibri"/>
          <w:b/>
          <w:bCs/>
          <w:i/>
          <w:iCs/>
          <w:lang w:val="de-DE"/>
        </w:rPr>
        <w:t xml:space="preserve">MVW3000 kommt als </w:t>
      </w:r>
      <w:r w:rsidR="00C6147D" w:rsidRPr="00C6147D">
        <w:rPr>
          <w:rFonts w:cs="Calibri"/>
          <w:b/>
          <w:bCs/>
          <w:i/>
          <w:iCs/>
          <w:lang w:val="de-DE"/>
        </w:rPr>
        <w:t>Schaltschr</w:t>
      </w:r>
      <w:r w:rsidR="0074060A">
        <w:rPr>
          <w:rFonts w:cs="Calibri"/>
          <w:b/>
          <w:bCs/>
          <w:i/>
          <w:iCs/>
          <w:lang w:val="de-DE"/>
        </w:rPr>
        <w:t xml:space="preserve">ank integriertes Komplettsystem </w:t>
      </w:r>
      <w:r w:rsidR="00C6147D">
        <w:rPr>
          <w:rFonts w:cs="Calibri"/>
          <w:b/>
          <w:bCs/>
          <w:i/>
          <w:iCs/>
          <w:lang w:val="de-DE"/>
        </w:rPr>
        <w:t>auf den Markt</w:t>
      </w:r>
      <w:r w:rsidR="0074060A">
        <w:rPr>
          <w:rFonts w:cs="Calibri"/>
          <w:b/>
          <w:bCs/>
          <w:i/>
          <w:iCs/>
          <w:lang w:val="de-DE"/>
        </w:rPr>
        <w:t>, das sich durch höchste Effizienz, Leistungsdichte und Zuverlässigkeit auszeichnet.</w:t>
      </w:r>
      <w:r w:rsidR="007C6B74" w:rsidRPr="006C78B1">
        <w:rPr>
          <w:rFonts w:cs="Calibri"/>
          <w:b/>
          <w:bCs/>
          <w:i/>
          <w:iCs/>
          <w:lang w:val="de-DE"/>
        </w:rPr>
        <w:t xml:space="preserve"> </w:t>
      </w:r>
    </w:p>
    <w:p w14:paraId="775E75CD" w14:textId="07BB44A3" w:rsidR="009F47FC" w:rsidRPr="009474FC" w:rsidRDefault="007C6B74" w:rsidP="00C6147D">
      <w:pPr>
        <w:spacing w:after="0" w:line="360" w:lineRule="auto"/>
        <w:jc w:val="both"/>
        <w:rPr>
          <w:rFonts w:cs="Calibri"/>
          <w:lang w:val="de-DE"/>
        </w:rPr>
      </w:pPr>
      <w:r w:rsidRPr="006C78B1">
        <w:rPr>
          <w:rFonts w:cs="Calibri"/>
          <w:lang w:val="de-DE"/>
        </w:rPr>
        <w:t xml:space="preserve">WEG, ein weltweit führender Anbieter in der Antriebstechnik, </w:t>
      </w:r>
      <w:r w:rsidR="00C6147D">
        <w:rPr>
          <w:rFonts w:cs="Calibri"/>
          <w:lang w:val="de-DE"/>
        </w:rPr>
        <w:t>hat die</w:t>
      </w:r>
      <w:r w:rsidR="00C6147D" w:rsidRPr="006C78B1">
        <w:rPr>
          <w:rFonts w:cs="Calibri"/>
          <w:lang w:val="de-DE"/>
        </w:rPr>
        <w:t xml:space="preserve"> </w:t>
      </w:r>
      <w:r w:rsidR="00C6147D">
        <w:rPr>
          <w:rFonts w:cs="Calibri"/>
          <w:lang w:val="de-DE"/>
        </w:rPr>
        <w:t xml:space="preserve">neue </w:t>
      </w:r>
      <w:proofErr w:type="spellStart"/>
      <w:r w:rsidR="00C6147D" w:rsidRPr="006C78B1">
        <w:rPr>
          <w:rFonts w:cs="Calibri"/>
          <w:lang w:val="de-DE"/>
        </w:rPr>
        <w:t>Umrichterserie</w:t>
      </w:r>
      <w:proofErr w:type="spellEnd"/>
      <w:r w:rsidR="00C6147D" w:rsidRPr="006C78B1">
        <w:rPr>
          <w:rFonts w:cs="Calibri"/>
          <w:lang w:val="de-DE"/>
        </w:rPr>
        <w:t xml:space="preserve"> </w:t>
      </w:r>
      <w:r w:rsidR="00C6147D">
        <w:rPr>
          <w:rFonts w:cs="Calibri"/>
          <w:lang w:val="de-DE"/>
        </w:rPr>
        <w:t xml:space="preserve">MVW3000 für Spannungen von </w:t>
      </w:r>
      <w:r w:rsidR="00C6147D" w:rsidRPr="0008370B">
        <w:rPr>
          <w:rFonts w:cs="Calibri"/>
          <w:lang w:val="de-DE"/>
        </w:rPr>
        <w:t xml:space="preserve">2.3 kV </w:t>
      </w:r>
      <w:r w:rsidR="00C6147D">
        <w:rPr>
          <w:rFonts w:cs="Calibri"/>
          <w:lang w:val="de-DE"/>
        </w:rPr>
        <w:t>bis</w:t>
      </w:r>
      <w:r w:rsidR="00C6147D" w:rsidRPr="0008370B">
        <w:rPr>
          <w:rFonts w:cs="Calibri"/>
          <w:lang w:val="de-DE"/>
        </w:rPr>
        <w:t xml:space="preserve"> 8 kV </w:t>
      </w:r>
      <w:r w:rsidR="00C6147D">
        <w:rPr>
          <w:rFonts w:cs="Calibri"/>
          <w:lang w:val="de-DE"/>
        </w:rPr>
        <w:t xml:space="preserve">und Leistungen von 280 kW bis 2400 </w:t>
      </w:r>
      <w:r w:rsidR="00C6147D" w:rsidRPr="00A90648">
        <w:rPr>
          <w:rFonts w:cs="Calibri"/>
          <w:lang w:val="de-DE"/>
        </w:rPr>
        <w:t xml:space="preserve">kW </w:t>
      </w:r>
      <w:r w:rsidR="00C6147D">
        <w:rPr>
          <w:rFonts w:cs="Calibri"/>
          <w:lang w:val="de-DE"/>
        </w:rPr>
        <w:t xml:space="preserve">vorgestellt. Diese Gerätebaureihe ist in </w:t>
      </w:r>
      <w:proofErr w:type="spellStart"/>
      <w:r w:rsidR="00C6147D">
        <w:rPr>
          <w:rFonts w:cs="Calibri"/>
          <w:lang w:val="de-DE"/>
        </w:rPr>
        <w:t>Multileveltechnologie</w:t>
      </w:r>
      <w:proofErr w:type="spellEnd"/>
      <w:r w:rsidR="00C6147D">
        <w:rPr>
          <w:rFonts w:cs="Calibri"/>
          <w:lang w:val="de-DE"/>
        </w:rPr>
        <w:t xml:space="preserve"> mit </w:t>
      </w:r>
      <w:proofErr w:type="spellStart"/>
      <w:r w:rsidR="00C6147D">
        <w:rPr>
          <w:rFonts w:cs="Calibri"/>
          <w:lang w:val="de-DE"/>
        </w:rPr>
        <w:t>kaskadierten</w:t>
      </w:r>
      <w:proofErr w:type="spellEnd"/>
      <w:r w:rsidR="00C6147D">
        <w:rPr>
          <w:rFonts w:cs="Calibri"/>
          <w:lang w:val="de-DE"/>
        </w:rPr>
        <w:t xml:space="preserve"> H-Brücken </w:t>
      </w:r>
      <w:r w:rsidR="00C6147D" w:rsidRPr="0008370B">
        <w:rPr>
          <w:rFonts w:cs="Calibri"/>
          <w:lang w:val="de-DE"/>
        </w:rPr>
        <w:t>(CHB)</w:t>
      </w:r>
      <w:r w:rsidR="00C6147D">
        <w:rPr>
          <w:rFonts w:cs="Calibri"/>
          <w:lang w:val="de-DE"/>
        </w:rPr>
        <w:t xml:space="preserve"> ausgeführt. </w:t>
      </w:r>
      <w:r w:rsidR="00C6147D" w:rsidRPr="00BD6A63">
        <w:rPr>
          <w:rFonts w:cs="Calibri"/>
          <w:lang w:val="de-DE"/>
        </w:rPr>
        <w:t xml:space="preserve">Die Multilevel-Topologie basiert auf einer Reihenschaltung </w:t>
      </w:r>
      <w:r w:rsidR="00C6147D">
        <w:rPr>
          <w:rFonts w:cs="Calibri"/>
          <w:lang w:val="de-DE"/>
        </w:rPr>
        <w:t>aus ausgangsspannungsabhängig drei bis zehn Niederspannungsleistungsteilen 690V mit IGBT Ausgangswechselrichterbrücke in H-Schaltung. Diese macht es möglich, unter Verwendung von bewährten Standard-Niederspannungskomponenten</w:t>
      </w:r>
      <w:r w:rsidR="00E56CF1">
        <w:rPr>
          <w:rFonts w:cs="Calibri"/>
          <w:lang w:val="de-DE"/>
        </w:rPr>
        <w:t xml:space="preserve"> wie</w:t>
      </w:r>
      <w:r w:rsidR="009F47FC">
        <w:rPr>
          <w:rFonts w:cs="Calibri"/>
          <w:lang w:val="de-DE"/>
        </w:rPr>
        <w:t xml:space="preserve"> </w:t>
      </w:r>
      <w:r w:rsidR="00C6147D">
        <w:rPr>
          <w:rFonts w:cs="Calibri"/>
          <w:lang w:val="de-DE"/>
        </w:rPr>
        <w:t>Dioden, IGBT’S und Kunststofffolienkondensator</w:t>
      </w:r>
      <w:r w:rsidR="00E56CF1">
        <w:rPr>
          <w:rFonts w:cs="Calibri"/>
          <w:lang w:val="de-DE"/>
        </w:rPr>
        <w:t>en</w:t>
      </w:r>
      <w:r w:rsidR="009F47FC">
        <w:rPr>
          <w:rFonts w:cs="Calibri"/>
          <w:lang w:val="de-DE"/>
        </w:rPr>
        <w:t xml:space="preserve"> </w:t>
      </w:r>
      <w:r w:rsidR="00C6147D">
        <w:rPr>
          <w:rFonts w:cs="Calibri"/>
          <w:lang w:val="de-DE"/>
        </w:rPr>
        <w:t>auf</w:t>
      </w:r>
      <w:r w:rsidR="009F47FC">
        <w:rPr>
          <w:rFonts w:cs="Calibri"/>
          <w:lang w:val="de-DE"/>
        </w:rPr>
        <w:t xml:space="preserve"> </w:t>
      </w:r>
      <w:r w:rsidR="00C6147D">
        <w:rPr>
          <w:rFonts w:cs="Calibri"/>
          <w:lang w:val="de-DE"/>
        </w:rPr>
        <w:t xml:space="preserve">kosteneffiziente Weise Ausgangsspannungspegel im Mittelspannungsbereich zu erreichen. Das Besondere: Der MVW3000 kommt als Schaltschrank integriertes Komplettsystem mit Mittelspannungs-Trennschalter, Sicherungen, </w:t>
      </w:r>
      <w:r w:rsidR="00C6147D" w:rsidRPr="00947F4A">
        <w:rPr>
          <w:rFonts w:cs="Calibri"/>
          <w:lang w:val="de-DE"/>
        </w:rPr>
        <w:t>Multilevel-Einspeisetransformator</w:t>
      </w:r>
      <w:r w:rsidR="00C6147D">
        <w:rPr>
          <w:rFonts w:cs="Calibri"/>
          <w:lang w:val="de-DE"/>
        </w:rPr>
        <w:t xml:space="preserve"> und Frequenzumrichter auf den </w:t>
      </w:r>
      <w:r w:rsidR="00C6147D" w:rsidRPr="009A34FB">
        <w:rPr>
          <w:rFonts w:cs="Calibri"/>
          <w:lang w:val="de-DE"/>
        </w:rPr>
        <w:t>Markt.</w:t>
      </w:r>
      <w:r w:rsidR="009474FC">
        <w:rPr>
          <w:rFonts w:cs="Calibri"/>
          <w:lang w:val="de-DE"/>
        </w:rPr>
        <w:t xml:space="preserve"> </w:t>
      </w:r>
    </w:p>
    <w:p w14:paraId="2E8C5274" w14:textId="7DDA1FAC" w:rsidR="00C6147D" w:rsidRDefault="00C6147D" w:rsidP="00C6147D">
      <w:pPr>
        <w:spacing w:after="0" w:line="360" w:lineRule="auto"/>
        <w:jc w:val="both"/>
        <w:rPr>
          <w:rFonts w:cs="Calibri"/>
          <w:lang w:val="de-DE"/>
        </w:rPr>
      </w:pPr>
      <w:r>
        <w:rPr>
          <w:rFonts w:cs="Calibri"/>
          <w:lang w:val="de-DE"/>
        </w:rPr>
        <w:t xml:space="preserve"> </w:t>
      </w:r>
    </w:p>
    <w:p w14:paraId="6BF393AB" w14:textId="7FB12D46" w:rsidR="007C6B74" w:rsidRDefault="007C6B74" w:rsidP="007C6B74">
      <w:pPr>
        <w:spacing w:after="0" w:line="360" w:lineRule="auto"/>
        <w:jc w:val="both"/>
        <w:rPr>
          <w:rFonts w:cs="Calibri"/>
          <w:lang w:val="de-DE"/>
        </w:rPr>
      </w:pPr>
      <w:r w:rsidRPr="005308A4">
        <w:rPr>
          <w:rFonts w:cs="Calibri"/>
          <w:lang w:val="de-DE"/>
        </w:rPr>
        <w:t>„</w:t>
      </w:r>
      <w:r w:rsidR="009F47FC">
        <w:rPr>
          <w:rFonts w:cs="Calibri"/>
          <w:lang w:val="de-DE"/>
        </w:rPr>
        <w:t xml:space="preserve">Der </w:t>
      </w:r>
      <w:r w:rsidR="00E56CF1">
        <w:rPr>
          <w:rFonts w:cs="Calibri"/>
          <w:lang w:val="de-DE"/>
        </w:rPr>
        <w:t xml:space="preserve">derzeitige </w:t>
      </w:r>
      <w:r w:rsidR="009F47FC">
        <w:rPr>
          <w:rFonts w:cs="Calibri"/>
          <w:lang w:val="de-DE"/>
        </w:rPr>
        <w:t>Spannungs- bzw. Leistungsbereich ist nur der</w:t>
      </w:r>
      <w:r w:rsidR="009F47FC" w:rsidRPr="00A90648">
        <w:rPr>
          <w:rFonts w:cs="Calibri"/>
          <w:lang w:val="de-DE"/>
        </w:rPr>
        <w:t xml:space="preserve"> erste Entwicklungsschritt</w:t>
      </w:r>
      <w:r w:rsidR="009F47FC">
        <w:rPr>
          <w:rFonts w:cs="Calibri"/>
          <w:lang w:val="de-DE"/>
        </w:rPr>
        <w:t xml:space="preserve">. Höhere Spannungen und Leistungen sind </w:t>
      </w:r>
      <w:r w:rsidR="00E56CF1">
        <w:rPr>
          <w:rFonts w:cs="Calibri"/>
          <w:lang w:val="de-DE"/>
        </w:rPr>
        <w:t xml:space="preserve">aber </w:t>
      </w:r>
      <w:r w:rsidR="0074060A">
        <w:rPr>
          <w:rFonts w:cs="Calibri"/>
          <w:lang w:val="de-DE"/>
        </w:rPr>
        <w:t xml:space="preserve">jetzt schon </w:t>
      </w:r>
      <w:r w:rsidR="009F47FC">
        <w:rPr>
          <w:rFonts w:cs="Calibri"/>
          <w:lang w:val="de-DE"/>
        </w:rPr>
        <w:t xml:space="preserve">auf </w:t>
      </w:r>
      <w:r w:rsidR="009F47FC" w:rsidRPr="00A90648">
        <w:rPr>
          <w:rFonts w:cs="Calibri"/>
          <w:lang w:val="de-DE"/>
        </w:rPr>
        <w:t xml:space="preserve">Anfrage </w:t>
      </w:r>
      <w:r w:rsidR="009F47FC">
        <w:rPr>
          <w:rFonts w:cs="Calibri"/>
          <w:lang w:val="de-DE"/>
        </w:rPr>
        <w:t>möglich</w:t>
      </w:r>
      <w:r w:rsidRPr="005308A4">
        <w:rPr>
          <w:rFonts w:cs="Calibri"/>
          <w:lang w:val="de-DE"/>
        </w:rPr>
        <w:t xml:space="preserve">“, erklärt </w:t>
      </w:r>
      <w:r w:rsidR="00A96018">
        <w:rPr>
          <w:rFonts w:cs="Calibri"/>
          <w:lang w:val="de-DE"/>
        </w:rPr>
        <w:t xml:space="preserve">Johannes Schwenger, </w:t>
      </w:r>
      <w:r w:rsidR="00A96018" w:rsidRPr="0044068D">
        <w:rPr>
          <w:rStyle w:val="journal-content-article"/>
          <w:lang w:val="de-DE"/>
        </w:rPr>
        <w:t>Leiter Produktmanagement Antriebssysteme N</w:t>
      </w:r>
      <w:r w:rsidR="00A96018">
        <w:rPr>
          <w:rStyle w:val="journal-content-article"/>
          <w:lang w:val="de-DE"/>
        </w:rPr>
        <w:t>iederspannung und Mittelspannung</w:t>
      </w:r>
      <w:r w:rsidR="00A96018" w:rsidRPr="0044068D">
        <w:rPr>
          <w:rStyle w:val="journal-content-article"/>
          <w:lang w:val="de-DE"/>
        </w:rPr>
        <w:t xml:space="preserve"> Europa</w:t>
      </w:r>
      <w:r w:rsidR="00A96018">
        <w:rPr>
          <w:rStyle w:val="journal-content-article"/>
          <w:lang w:val="de-DE"/>
        </w:rPr>
        <w:t xml:space="preserve"> bei WEG</w:t>
      </w:r>
      <w:r w:rsidR="00C6147D">
        <w:rPr>
          <w:rStyle w:val="journal-content-article"/>
          <w:lang w:val="de-DE"/>
        </w:rPr>
        <w:t>.</w:t>
      </w:r>
      <w:r w:rsidR="009F47FC" w:rsidRPr="009F47FC">
        <w:rPr>
          <w:rFonts w:cs="Calibri"/>
          <w:lang w:val="de-DE"/>
        </w:rPr>
        <w:t xml:space="preserve"> </w:t>
      </w:r>
      <w:r w:rsidR="009F47FC" w:rsidRPr="000D5221">
        <w:rPr>
          <w:rFonts w:cs="Calibri"/>
          <w:lang w:val="de-DE"/>
        </w:rPr>
        <w:t>„</w:t>
      </w:r>
      <w:r w:rsidR="009474FC" w:rsidRPr="000D5221">
        <w:rPr>
          <w:rFonts w:cs="Calibri"/>
          <w:lang w:val="de-DE"/>
        </w:rPr>
        <w:t>Der MVW300</w:t>
      </w:r>
      <w:r w:rsidR="000D5221">
        <w:rPr>
          <w:rFonts w:cs="Calibri"/>
          <w:lang w:val="de-DE"/>
        </w:rPr>
        <w:t>0</w:t>
      </w:r>
      <w:r w:rsidR="009474FC" w:rsidRPr="000D5221">
        <w:rPr>
          <w:rFonts w:cs="Calibri"/>
          <w:lang w:val="de-DE"/>
        </w:rPr>
        <w:t xml:space="preserve"> </w:t>
      </w:r>
      <w:r w:rsidR="000D5221">
        <w:rPr>
          <w:rFonts w:cs="Calibri"/>
          <w:lang w:val="de-DE"/>
        </w:rPr>
        <w:t>ist eine leistungsstarke All-in-</w:t>
      </w:r>
      <w:proofErr w:type="spellStart"/>
      <w:r w:rsidR="000D5221">
        <w:rPr>
          <w:rFonts w:cs="Calibri"/>
          <w:lang w:val="de-DE"/>
        </w:rPr>
        <w:t>One</w:t>
      </w:r>
      <w:proofErr w:type="spellEnd"/>
      <w:r w:rsidR="000D5221">
        <w:rPr>
          <w:rFonts w:cs="Calibri"/>
          <w:lang w:val="de-DE"/>
        </w:rPr>
        <w:t>-Lösung</w:t>
      </w:r>
      <w:r w:rsidR="00E56CF1">
        <w:rPr>
          <w:rFonts w:cs="Calibri"/>
          <w:lang w:val="de-DE"/>
        </w:rPr>
        <w:t>, die</w:t>
      </w:r>
      <w:r w:rsidR="000D5221">
        <w:rPr>
          <w:rFonts w:cs="Calibri"/>
          <w:lang w:val="de-DE"/>
        </w:rPr>
        <w:t xml:space="preserve"> </w:t>
      </w:r>
      <w:r w:rsidR="00E56CF1">
        <w:rPr>
          <w:rFonts w:cs="Calibri"/>
          <w:lang w:val="de-DE"/>
        </w:rPr>
        <w:t>z</w:t>
      </w:r>
      <w:r w:rsidR="000D5221">
        <w:rPr>
          <w:rFonts w:cs="Calibri"/>
          <w:lang w:val="de-DE"/>
        </w:rPr>
        <w:t xml:space="preserve">usätzliche Mittelspannungsschaltgeräte </w:t>
      </w:r>
      <w:r w:rsidR="00E56CF1">
        <w:rPr>
          <w:rFonts w:cs="Calibri"/>
          <w:lang w:val="de-DE"/>
        </w:rPr>
        <w:t xml:space="preserve">überflüssig </w:t>
      </w:r>
      <w:r w:rsidR="00E56CF1" w:rsidRPr="00C45340">
        <w:rPr>
          <w:rFonts w:cs="Calibri"/>
          <w:lang w:val="de-DE"/>
        </w:rPr>
        <w:t>macht</w:t>
      </w:r>
      <w:r w:rsidR="000D5221" w:rsidRPr="00C45340">
        <w:rPr>
          <w:rFonts w:cs="Calibri"/>
          <w:lang w:val="de-DE"/>
        </w:rPr>
        <w:t>.</w:t>
      </w:r>
      <w:r w:rsidR="000D5221">
        <w:rPr>
          <w:rFonts w:cs="Calibri"/>
          <w:lang w:val="de-DE"/>
        </w:rPr>
        <w:t xml:space="preserve"> Der System-Umrichter </w:t>
      </w:r>
      <w:r w:rsidR="009474FC" w:rsidRPr="000D5221">
        <w:rPr>
          <w:rFonts w:cs="Calibri"/>
          <w:lang w:val="de-DE"/>
        </w:rPr>
        <w:t xml:space="preserve">überzeugt </w:t>
      </w:r>
      <w:r w:rsidR="009474FC" w:rsidRPr="00C45340">
        <w:rPr>
          <w:rFonts w:cs="Calibri"/>
          <w:lang w:val="de-DE"/>
        </w:rPr>
        <w:t xml:space="preserve">durch </w:t>
      </w:r>
      <w:r w:rsidR="00C45340" w:rsidRPr="00C45340">
        <w:rPr>
          <w:rFonts w:cs="Calibri"/>
          <w:lang w:val="de-DE"/>
        </w:rPr>
        <w:t>ausgezeichnete Parameter</w:t>
      </w:r>
      <w:r w:rsidR="009474FC" w:rsidRPr="000D5221">
        <w:rPr>
          <w:rFonts w:cs="Calibri"/>
          <w:lang w:val="de-DE"/>
        </w:rPr>
        <w:t xml:space="preserve"> </w:t>
      </w:r>
      <w:r w:rsidR="00C275EB">
        <w:rPr>
          <w:rFonts w:cs="Calibri"/>
          <w:lang w:val="de-DE"/>
        </w:rPr>
        <w:t>am</w:t>
      </w:r>
      <w:r w:rsidR="009474FC" w:rsidRPr="000D5221">
        <w:rPr>
          <w:rFonts w:cs="Calibri"/>
          <w:lang w:val="de-DE"/>
        </w:rPr>
        <w:t xml:space="preserve"> Ein- und Ausgang, </w:t>
      </w:r>
      <w:r w:rsidR="000D5221" w:rsidRPr="000D5221">
        <w:rPr>
          <w:rFonts w:cs="Calibri"/>
          <w:lang w:val="de-DE"/>
        </w:rPr>
        <w:t>Energieeffizienz</w:t>
      </w:r>
      <w:r w:rsidR="00E56CF1">
        <w:rPr>
          <w:rFonts w:cs="Calibri"/>
          <w:lang w:val="de-DE"/>
        </w:rPr>
        <w:t xml:space="preserve"> und</w:t>
      </w:r>
      <w:r w:rsidR="00E47089">
        <w:rPr>
          <w:rFonts w:cs="Calibri"/>
          <w:lang w:val="de-DE"/>
        </w:rPr>
        <w:t xml:space="preserve"> hohe</w:t>
      </w:r>
      <w:r w:rsidR="000D5221" w:rsidRPr="000D5221">
        <w:rPr>
          <w:rFonts w:cs="Calibri"/>
          <w:lang w:val="de-DE"/>
        </w:rPr>
        <w:t xml:space="preserve"> </w:t>
      </w:r>
      <w:r w:rsidR="000D5221">
        <w:rPr>
          <w:rFonts w:cs="Calibri"/>
          <w:lang w:val="de-DE"/>
        </w:rPr>
        <w:t>Verfügbarkeit sowie durch motorschonenden Betrieb</w:t>
      </w:r>
      <w:r w:rsidR="009474FC" w:rsidRPr="000D5221">
        <w:rPr>
          <w:rFonts w:cs="Calibri"/>
          <w:lang w:val="de-DE"/>
        </w:rPr>
        <w:t xml:space="preserve">, </w:t>
      </w:r>
      <w:r w:rsidR="000D5221">
        <w:rPr>
          <w:rFonts w:cs="Calibri"/>
          <w:lang w:val="de-DE"/>
        </w:rPr>
        <w:t>einfache Wartung und</w:t>
      </w:r>
      <w:r w:rsidR="009474FC" w:rsidRPr="000D5221">
        <w:rPr>
          <w:rFonts w:cs="Calibri"/>
          <w:lang w:val="de-DE"/>
        </w:rPr>
        <w:t xml:space="preserve"> </w:t>
      </w:r>
      <w:r w:rsidR="000D5221">
        <w:rPr>
          <w:rFonts w:cs="Calibri"/>
          <w:lang w:val="de-DE"/>
        </w:rPr>
        <w:t>Modularität. Damit</w:t>
      </w:r>
      <w:r w:rsidR="00E47089">
        <w:rPr>
          <w:rFonts w:cs="Calibri"/>
          <w:lang w:val="de-DE"/>
        </w:rPr>
        <w:t xml:space="preserve"> ist dieses </w:t>
      </w:r>
      <w:r w:rsidR="00722D5E">
        <w:rPr>
          <w:rFonts w:cs="Calibri"/>
          <w:lang w:val="de-DE"/>
        </w:rPr>
        <w:t>System-Umrichter</w:t>
      </w:r>
      <w:r w:rsidR="00E47089">
        <w:rPr>
          <w:rFonts w:cs="Calibri"/>
          <w:lang w:val="de-DE"/>
        </w:rPr>
        <w:t xml:space="preserve"> die optimale Ergänzung zu allen auf dem Markt erhältlichen Mittelspannungsmotoren und </w:t>
      </w:r>
      <w:r w:rsidR="000D68AC">
        <w:rPr>
          <w:rFonts w:cs="Calibri"/>
          <w:lang w:val="de-DE"/>
        </w:rPr>
        <w:t xml:space="preserve">mit der nahezu sinusförmigen </w:t>
      </w:r>
      <w:proofErr w:type="spellStart"/>
      <w:r w:rsidR="000D68AC">
        <w:rPr>
          <w:rFonts w:cs="Calibri"/>
          <w:lang w:val="de-DE"/>
        </w:rPr>
        <w:t>Umrichterausgangsspannung</w:t>
      </w:r>
      <w:proofErr w:type="spellEnd"/>
      <w:r w:rsidR="000D68AC">
        <w:rPr>
          <w:rFonts w:cs="Calibri"/>
          <w:lang w:val="de-DE"/>
        </w:rPr>
        <w:t xml:space="preserve"> </w:t>
      </w:r>
      <w:bookmarkStart w:id="0" w:name="_GoBack"/>
      <w:bookmarkEnd w:id="0"/>
      <w:r w:rsidR="00E47089">
        <w:rPr>
          <w:rFonts w:cs="Calibri"/>
          <w:lang w:val="de-DE"/>
        </w:rPr>
        <w:t>perfekt geeignet für Retrofit</w:t>
      </w:r>
      <w:r w:rsidR="00C45340">
        <w:rPr>
          <w:rFonts w:cs="Calibri"/>
          <w:lang w:val="de-DE"/>
        </w:rPr>
        <w:t>-</w:t>
      </w:r>
      <w:r w:rsidR="00E47089">
        <w:rPr>
          <w:rFonts w:cs="Calibri"/>
          <w:lang w:val="de-DE"/>
        </w:rPr>
        <w:t>Projekte</w:t>
      </w:r>
      <w:r w:rsidR="009F47FC">
        <w:rPr>
          <w:rFonts w:cs="Calibri"/>
          <w:lang w:val="de-DE"/>
        </w:rPr>
        <w:t>.“</w:t>
      </w:r>
    </w:p>
    <w:p w14:paraId="43CF721A" w14:textId="77777777" w:rsidR="00031809" w:rsidRDefault="00031809" w:rsidP="007C6B74">
      <w:pPr>
        <w:spacing w:after="0" w:line="360" w:lineRule="auto"/>
        <w:jc w:val="both"/>
        <w:rPr>
          <w:rFonts w:cs="Calibri"/>
          <w:lang w:val="de-DE"/>
        </w:rPr>
      </w:pPr>
    </w:p>
    <w:p w14:paraId="7BE8DCC6" w14:textId="3EC627F6" w:rsidR="00B46799" w:rsidRDefault="0074060A" w:rsidP="00864D0C">
      <w:pPr>
        <w:spacing w:after="0" w:line="360" w:lineRule="auto"/>
        <w:jc w:val="both"/>
        <w:rPr>
          <w:rFonts w:cs="Calibri"/>
          <w:lang w:val="de-DE"/>
        </w:rPr>
      </w:pPr>
      <w:r w:rsidRPr="00DC4019">
        <w:rPr>
          <w:rFonts w:cs="Calibri"/>
          <w:lang w:val="de-DE"/>
        </w:rPr>
        <w:t>Der Sy</w:t>
      </w:r>
      <w:r w:rsidR="00E56CF1" w:rsidRPr="00DC4019">
        <w:rPr>
          <w:rFonts w:cs="Calibri"/>
          <w:lang w:val="de-DE"/>
        </w:rPr>
        <w:t>s</w:t>
      </w:r>
      <w:r w:rsidRPr="00DC4019">
        <w:rPr>
          <w:rFonts w:cs="Calibri"/>
          <w:lang w:val="de-DE"/>
        </w:rPr>
        <w:t xml:space="preserve">tem-Umrichter </w:t>
      </w:r>
      <w:r w:rsidR="00E56CF1" w:rsidRPr="00DC4019">
        <w:rPr>
          <w:rFonts w:cs="Calibri"/>
          <w:lang w:val="de-DE"/>
        </w:rPr>
        <w:t xml:space="preserve">MVW3000 </w:t>
      </w:r>
      <w:r w:rsidRPr="00DC4019">
        <w:rPr>
          <w:rFonts w:cs="Calibri"/>
          <w:lang w:val="de-DE"/>
        </w:rPr>
        <w:t xml:space="preserve">bietet </w:t>
      </w:r>
      <w:r w:rsidR="007151EB" w:rsidRPr="00DC4019">
        <w:rPr>
          <w:rFonts w:cs="Calibri"/>
          <w:lang w:val="de-DE"/>
        </w:rPr>
        <w:t xml:space="preserve">Antriebsperformance </w:t>
      </w:r>
      <w:r w:rsidR="00CE467A" w:rsidRPr="00DC4019">
        <w:rPr>
          <w:rFonts w:cs="Calibri"/>
          <w:lang w:val="de-DE"/>
        </w:rPr>
        <w:t>auf höchstem Niveau.</w:t>
      </w:r>
      <w:r w:rsidR="00CE467A">
        <w:rPr>
          <w:rFonts w:cs="Calibri"/>
          <w:lang w:val="de-DE"/>
        </w:rPr>
        <w:t xml:space="preserve"> </w:t>
      </w:r>
      <w:r w:rsidR="00D94140" w:rsidRPr="00CE467A">
        <w:rPr>
          <w:rFonts w:cs="Calibri"/>
          <w:lang w:val="de-DE"/>
        </w:rPr>
        <w:t xml:space="preserve">Der </w:t>
      </w:r>
      <w:proofErr w:type="spellStart"/>
      <w:r w:rsidR="002E31B2">
        <w:rPr>
          <w:rFonts w:cs="Calibri"/>
          <w:lang w:val="de-DE"/>
        </w:rPr>
        <w:t>Netzleistungs</w:t>
      </w:r>
      <w:r w:rsidR="00D94140" w:rsidRPr="00CE467A">
        <w:rPr>
          <w:rFonts w:cs="Calibri"/>
          <w:lang w:val="de-DE"/>
        </w:rPr>
        <w:t>sfaktor</w:t>
      </w:r>
      <w:proofErr w:type="spellEnd"/>
      <w:r w:rsidR="00D94140" w:rsidRPr="00CE467A">
        <w:rPr>
          <w:rFonts w:cs="Calibri"/>
          <w:lang w:val="de-DE"/>
        </w:rPr>
        <w:t xml:space="preserve"> </w:t>
      </w:r>
      <w:r w:rsidR="00D94140">
        <w:rPr>
          <w:rFonts w:cs="Calibri"/>
          <w:lang w:val="de-DE"/>
        </w:rPr>
        <w:t>erreicht</w:t>
      </w:r>
      <w:r w:rsidR="00D94140" w:rsidRPr="00CE467A">
        <w:rPr>
          <w:rFonts w:cs="Calibri"/>
          <w:lang w:val="de-DE"/>
        </w:rPr>
        <w:t xml:space="preserve"> </w:t>
      </w:r>
      <w:r w:rsidR="00B46799">
        <w:rPr>
          <w:rFonts w:cs="Calibri"/>
          <w:lang w:val="de-DE"/>
        </w:rPr>
        <w:t>einen Wert</w:t>
      </w:r>
      <w:r w:rsidR="00D94140">
        <w:rPr>
          <w:rFonts w:cs="Calibri"/>
          <w:lang w:val="de-DE"/>
        </w:rPr>
        <w:t xml:space="preserve"> </w:t>
      </w:r>
      <w:r w:rsidR="00D94140" w:rsidRPr="00CE467A">
        <w:rPr>
          <w:rFonts w:cs="Calibri"/>
          <w:lang w:val="de-DE"/>
        </w:rPr>
        <w:t>&gt;0,95 über de</w:t>
      </w:r>
      <w:r w:rsidR="0073244C">
        <w:rPr>
          <w:rFonts w:cs="Calibri"/>
          <w:lang w:val="de-DE"/>
        </w:rPr>
        <w:t>n</w:t>
      </w:r>
      <w:r w:rsidR="00D94140" w:rsidRPr="00CE467A">
        <w:rPr>
          <w:rFonts w:cs="Calibri"/>
          <w:lang w:val="de-DE"/>
        </w:rPr>
        <w:t xml:space="preserve"> gesamte</w:t>
      </w:r>
      <w:r w:rsidR="00D94140">
        <w:rPr>
          <w:rFonts w:cs="Calibri"/>
          <w:lang w:val="de-DE"/>
        </w:rPr>
        <w:t>n Drehzahl</w:t>
      </w:r>
      <w:r w:rsidR="002E31B2">
        <w:rPr>
          <w:rFonts w:cs="Calibri"/>
          <w:lang w:val="de-DE"/>
        </w:rPr>
        <w:t>stell</w:t>
      </w:r>
      <w:r w:rsidR="00D94140">
        <w:rPr>
          <w:rFonts w:cs="Calibri"/>
          <w:lang w:val="de-DE"/>
        </w:rPr>
        <w:t>bereich</w:t>
      </w:r>
      <w:r w:rsidR="002E31B2">
        <w:rPr>
          <w:rFonts w:cs="Calibri"/>
          <w:lang w:val="de-DE"/>
        </w:rPr>
        <w:t xml:space="preserve"> ohne</w:t>
      </w:r>
      <w:r w:rsidR="00B46799">
        <w:rPr>
          <w:rFonts w:cs="Calibri"/>
          <w:lang w:val="de-DE"/>
        </w:rPr>
        <w:t xml:space="preserve"> einen</w:t>
      </w:r>
      <w:r w:rsidR="002E31B2">
        <w:rPr>
          <w:rFonts w:cs="Calibri"/>
          <w:lang w:val="de-DE"/>
        </w:rPr>
        <w:t xml:space="preserve"> zusätzlichen Harmonik Filter oder </w:t>
      </w:r>
      <w:r w:rsidR="002E31B2" w:rsidRPr="007B470D">
        <w:rPr>
          <w:rFonts w:cs="Calibri"/>
          <w:lang w:val="de-DE"/>
        </w:rPr>
        <w:t>Kompensationskondensatoren.</w:t>
      </w:r>
      <w:r w:rsidR="00864D0C" w:rsidRPr="007B470D">
        <w:rPr>
          <w:rFonts w:cs="Calibri"/>
          <w:lang w:val="de-DE"/>
        </w:rPr>
        <w:t xml:space="preserve"> </w:t>
      </w:r>
      <w:r w:rsidR="00220FC3" w:rsidRPr="007B470D">
        <w:rPr>
          <w:rFonts w:cs="Calibri"/>
          <w:lang w:val="de-DE"/>
        </w:rPr>
        <w:t>Die Gesamtgeräte</w:t>
      </w:r>
      <w:r w:rsidR="00487BF5" w:rsidRPr="007B470D">
        <w:rPr>
          <w:rFonts w:cs="Calibri"/>
          <w:lang w:val="de-DE"/>
        </w:rPr>
        <w:t xml:space="preserve">struktur sorgt </w:t>
      </w:r>
      <w:r w:rsidR="00DB16FD" w:rsidRPr="007B470D">
        <w:rPr>
          <w:rFonts w:cs="Calibri"/>
          <w:lang w:val="de-DE"/>
        </w:rPr>
        <w:t>für a</w:t>
      </w:r>
      <w:r w:rsidR="00B46799" w:rsidRPr="007B470D">
        <w:rPr>
          <w:rFonts w:cs="Calibri"/>
          <w:lang w:val="de-DE"/>
        </w:rPr>
        <w:t xml:space="preserve">usgezeichnete Netzrückwirkungen </w:t>
      </w:r>
      <w:r w:rsidR="00220FC3" w:rsidRPr="007B470D">
        <w:rPr>
          <w:rFonts w:cs="Calibri"/>
          <w:lang w:val="de-DE"/>
        </w:rPr>
        <w:t>hinsichtlich</w:t>
      </w:r>
      <w:r w:rsidR="00450BB7" w:rsidRPr="007B470D">
        <w:rPr>
          <w:rFonts w:cs="Calibri"/>
          <w:lang w:val="de-DE"/>
        </w:rPr>
        <w:t xml:space="preserve"> der </w:t>
      </w:r>
      <w:r w:rsidR="00450BB7" w:rsidRPr="007B470D">
        <w:rPr>
          <w:rFonts w:cs="Helvetica"/>
          <w:color w:val="333333"/>
          <w:lang w:val="de-DE"/>
        </w:rPr>
        <w:t>harmonischen Oberschwingungen in Strom und Spannung</w:t>
      </w:r>
      <w:r w:rsidR="00220FC3" w:rsidRPr="007B470D">
        <w:rPr>
          <w:rFonts w:cs="Calibri"/>
          <w:lang w:val="de-DE"/>
        </w:rPr>
        <w:t xml:space="preserve"> </w:t>
      </w:r>
      <w:r w:rsidR="00B46799" w:rsidRPr="007B470D">
        <w:rPr>
          <w:rFonts w:cs="Calibri"/>
          <w:lang w:val="de-DE"/>
        </w:rPr>
        <w:t>THD I/V und TDD (gemäß IEEE-519, IEC61800-3, G5/4-1)</w:t>
      </w:r>
      <w:r w:rsidR="00DB16FD" w:rsidRPr="007B470D">
        <w:rPr>
          <w:rFonts w:cs="Calibri"/>
          <w:lang w:val="de-DE"/>
        </w:rPr>
        <w:t xml:space="preserve">. </w:t>
      </w:r>
      <w:r w:rsidR="00864D0C" w:rsidRPr="007B470D">
        <w:rPr>
          <w:rFonts w:cs="Calibri"/>
          <w:lang w:val="de-DE"/>
        </w:rPr>
        <w:t>Die</w:t>
      </w:r>
      <w:r w:rsidR="00864D0C" w:rsidRPr="0073244C">
        <w:rPr>
          <w:rFonts w:cs="Calibri"/>
          <w:lang w:val="de-DE"/>
        </w:rPr>
        <w:t xml:space="preserve"> </w:t>
      </w:r>
      <w:r w:rsidR="00450BB7">
        <w:rPr>
          <w:rFonts w:cs="Calibri"/>
          <w:lang w:val="de-DE"/>
        </w:rPr>
        <w:t>in den hier herangezogenen Normen</w:t>
      </w:r>
      <w:r w:rsidR="00864D0C" w:rsidRPr="0073244C">
        <w:rPr>
          <w:rFonts w:cs="Calibri"/>
          <w:lang w:val="de-DE"/>
        </w:rPr>
        <w:t xml:space="preserve"> genannten</w:t>
      </w:r>
      <w:r w:rsidR="00E47089" w:rsidRPr="0073244C">
        <w:rPr>
          <w:rFonts w:cs="Calibri"/>
          <w:lang w:val="de-DE"/>
        </w:rPr>
        <w:t xml:space="preserve"> </w:t>
      </w:r>
      <w:r w:rsidR="00B46799" w:rsidRPr="0073244C">
        <w:rPr>
          <w:rFonts w:cs="Calibri"/>
          <w:lang w:val="de-DE"/>
        </w:rPr>
        <w:t xml:space="preserve">Grenzwerte werden </w:t>
      </w:r>
      <w:r w:rsidR="00C275EB" w:rsidRPr="0073244C">
        <w:rPr>
          <w:rFonts w:cs="Calibri"/>
          <w:lang w:val="de-DE"/>
        </w:rPr>
        <w:t xml:space="preserve">schon </w:t>
      </w:r>
      <w:r w:rsidR="00864D0C" w:rsidRPr="0073244C">
        <w:rPr>
          <w:rFonts w:cs="Calibri"/>
          <w:lang w:val="de-DE"/>
        </w:rPr>
        <w:t xml:space="preserve">in der Gerätegrundausführung </w:t>
      </w:r>
      <w:r w:rsidR="00B46799" w:rsidRPr="0073244C">
        <w:rPr>
          <w:rFonts w:cs="Calibri"/>
          <w:lang w:val="de-DE"/>
        </w:rPr>
        <w:t>eingehalten</w:t>
      </w:r>
      <w:r w:rsidR="00C275EB" w:rsidRPr="0073244C">
        <w:rPr>
          <w:rFonts w:cs="Calibri"/>
          <w:lang w:val="de-DE"/>
        </w:rPr>
        <w:t>.</w:t>
      </w:r>
    </w:p>
    <w:p w14:paraId="6E8689D2" w14:textId="35F6D79C" w:rsidR="009A1BA0" w:rsidRDefault="007151EB" w:rsidP="00BE387C">
      <w:pPr>
        <w:spacing w:after="0" w:line="360" w:lineRule="auto"/>
        <w:jc w:val="both"/>
        <w:rPr>
          <w:rFonts w:cs="Calibri"/>
          <w:lang w:val="de-DE"/>
        </w:rPr>
      </w:pPr>
      <w:r w:rsidRPr="007B470D">
        <w:rPr>
          <w:rFonts w:cs="Calibri"/>
          <w:lang w:val="de-DE"/>
        </w:rPr>
        <w:lastRenderedPageBreak/>
        <w:t xml:space="preserve">Der </w:t>
      </w:r>
      <w:proofErr w:type="spellStart"/>
      <w:r w:rsidRPr="007B470D">
        <w:rPr>
          <w:rFonts w:cs="Calibri"/>
          <w:lang w:val="de-DE"/>
        </w:rPr>
        <w:t>Umrichterwirkungsgrad</w:t>
      </w:r>
      <w:proofErr w:type="spellEnd"/>
      <w:r w:rsidRPr="007B470D">
        <w:rPr>
          <w:rFonts w:cs="Calibri"/>
          <w:lang w:val="de-DE"/>
        </w:rPr>
        <w:t xml:space="preserve"> </w:t>
      </w:r>
      <w:r w:rsidR="002E31B2" w:rsidRPr="007B470D">
        <w:rPr>
          <w:rFonts w:cs="Calibri"/>
          <w:lang w:val="de-DE"/>
        </w:rPr>
        <w:t>übersteigt</w:t>
      </w:r>
      <w:r w:rsidR="00D94140" w:rsidRPr="007B470D">
        <w:rPr>
          <w:rFonts w:cs="Calibri"/>
          <w:lang w:val="de-DE"/>
        </w:rPr>
        <w:t xml:space="preserve"> </w:t>
      </w:r>
      <w:r w:rsidR="00864D0C" w:rsidRPr="007B470D">
        <w:rPr>
          <w:rFonts w:cs="Calibri"/>
          <w:lang w:val="de-DE"/>
        </w:rPr>
        <w:t>ink</w:t>
      </w:r>
      <w:r w:rsidR="00D94140" w:rsidRPr="007B470D">
        <w:rPr>
          <w:rFonts w:cs="Calibri"/>
          <w:lang w:val="de-DE"/>
        </w:rPr>
        <w:t xml:space="preserve">lusive Transformator über den gesamten </w:t>
      </w:r>
      <w:r w:rsidR="00C275EB" w:rsidRPr="007B470D">
        <w:rPr>
          <w:rFonts w:cs="Calibri"/>
          <w:lang w:val="de-DE"/>
        </w:rPr>
        <w:t>Drehzahlstellber</w:t>
      </w:r>
      <w:r w:rsidR="00864D0C" w:rsidRPr="007B470D">
        <w:rPr>
          <w:rFonts w:cs="Calibri"/>
          <w:lang w:val="de-DE"/>
        </w:rPr>
        <w:t>eich</w:t>
      </w:r>
      <w:r w:rsidR="00D94140" w:rsidRPr="007B470D">
        <w:rPr>
          <w:rFonts w:cs="Calibri"/>
          <w:lang w:val="de-DE"/>
        </w:rPr>
        <w:t xml:space="preserve"> </w:t>
      </w:r>
      <w:r w:rsidR="00C275EB" w:rsidRPr="007B470D">
        <w:rPr>
          <w:rFonts w:cs="Calibri"/>
          <w:lang w:val="de-DE"/>
        </w:rPr>
        <w:t xml:space="preserve">betrachtet </w:t>
      </w:r>
      <w:r w:rsidR="002E31B2" w:rsidRPr="007B470D">
        <w:rPr>
          <w:rFonts w:cs="Calibri"/>
          <w:lang w:val="de-DE"/>
        </w:rPr>
        <w:t>die</w:t>
      </w:r>
      <w:r w:rsidR="00D94140" w:rsidRPr="007B470D">
        <w:rPr>
          <w:rFonts w:cs="Calibri"/>
          <w:lang w:val="de-DE"/>
        </w:rPr>
        <w:t xml:space="preserve"> 95 % und </w:t>
      </w:r>
      <w:r w:rsidR="0073244C" w:rsidRPr="007B470D">
        <w:rPr>
          <w:rFonts w:cs="Calibri"/>
          <w:lang w:val="de-DE"/>
        </w:rPr>
        <w:t xml:space="preserve">erreicht </w:t>
      </w:r>
      <w:r w:rsidR="00D94140" w:rsidRPr="007B470D">
        <w:rPr>
          <w:rFonts w:cs="Calibri"/>
          <w:lang w:val="de-DE"/>
        </w:rPr>
        <w:t xml:space="preserve">über 96 % bei </w:t>
      </w:r>
      <w:r w:rsidR="00E56CF1" w:rsidRPr="007B470D">
        <w:rPr>
          <w:rFonts w:cs="Calibri"/>
          <w:lang w:val="de-DE"/>
        </w:rPr>
        <w:t xml:space="preserve">einer </w:t>
      </w:r>
      <w:proofErr w:type="spellStart"/>
      <w:r w:rsidR="002E31B2" w:rsidRPr="007B470D">
        <w:rPr>
          <w:rFonts w:cs="Calibri"/>
          <w:lang w:val="de-DE"/>
        </w:rPr>
        <w:t>Umrichterlast</w:t>
      </w:r>
      <w:proofErr w:type="spellEnd"/>
      <w:r w:rsidR="00E56CF1" w:rsidRPr="007B470D">
        <w:rPr>
          <w:rFonts w:cs="Calibri"/>
          <w:lang w:val="de-DE"/>
        </w:rPr>
        <w:t xml:space="preserve"> von </w:t>
      </w:r>
      <w:r w:rsidRPr="007B470D">
        <w:rPr>
          <w:rFonts w:cs="Calibri"/>
          <w:lang w:val="de-DE"/>
        </w:rPr>
        <w:t>größer</w:t>
      </w:r>
      <w:r w:rsidR="00D94140" w:rsidRPr="007B470D">
        <w:rPr>
          <w:rFonts w:cs="Calibri"/>
          <w:lang w:val="de-DE"/>
        </w:rPr>
        <w:t xml:space="preserve"> 40 %.</w:t>
      </w:r>
      <w:r w:rsidR="00D94140" w:rsidRPr="00852CAD">
        <w:rPr>
          <w:rFonts w:cs="Calibri"/>
          <w:lang w:val="de-DE"/>
        </w:rPr>
        <w:t xml:space="preserve"> </w:t>
      </w:r>
      <w:r w:rsidR="009A1BA0" w:rsidRPr="00BE387C">
        <w:rPr>
          <w:rFonts w:cs="Calibri"/>
          <w:lang w:val="de-DE"/>
        </w:rPr>
        <w:t>Der Vorla</w:t>
      </w:r>
      <w:r w:rsidR="00E660AC" w:rsidRPr="00BE387C">
        <w:rPr>
          <w:rFonts w:cs="Calibri"/>
          <w:lang w:val="de-DE"/>
        </w:rPr>
        <w:t>destromkreis für den Multilevel-</w:t>
      </w:r>
      <w:r w:rsidR="009A1BA0" w:rsidRPr="00BE387C">
        <w:rPr>
          <w:rFonts w:cs="Calibri"/>
          <w:lang w:val="de-DE"/>
        </w:rPr>
        <w:t>Netztransformator sorgt für eine anl</w:t>
      </w:r>
      <w:r w:rsidR="00BE387C" w:rsidRPr="00BE387C">
        <w:rPr>
          <w:rFonts w:cs="Calibri"/>
          <w:lang w:val="de-DE"/>
        </w:rPr>
        <w:t>aufstromfreie Magnetisierung des</w:t>
      </w:r>
      <w:r w:rsidR="009A1BA0" w:rsidRPr="00BE387C">
        <w:rPr>
          <w:rFonts w:cs="Calibri"/>
          <w:lang w:val="de-DE"/>
        </w:rPr>
        <w:t xml:space="preserve"> Transformatoreisenkreises und für die schonende Vorladung der Wechselrichter</w:t>
      </w:r>
      <w:r w:rsidR="00864D0C" w:rsidRPr="00BE387C">
        <w:rPr>
          <w:rFonts w:cs="Calibri"/>
          <w:lang w:val="de-DE"/>
        </w:rPr>
        <w:t>-</w:t>
      </w:r>
      <w:r w:rsidR="009A1BA0" w:rsidRPr="00BE387C">
        <w:rPr>
          <w:rFonts w:cs="Calibri"/>
          <w:lang w:val="de-DE"/>
        </w:rPr>
        <w:t>Zwischenkreiskondensatoren.</w:t>
      </w:r>
    </w:p>
    <w:p w14:paraId="1A340610" w14:textId="77777777" w:rsidR="00864D0C" w:rsidRDefault="00864D0C" w:rsidP="00864D0C">
      <w:pPr>
        <w:spacing w:after="0" w:line="360" w:lineRule="auto"/>
        <w:rPr>
          <w:rFonts w:cs="Calibri"/>
          <w:lang w:val="de-DE"/>
        </w:rPr>
      </w:pPr>
    </w:p>
    <w:p w14:paraId="377880CA" w14:textId="720DAC88" w:rsidR="00FA789A" w:rsidRPr="007B470D" w:rsidRDefault="0074060A" w:rsidP="00864D0C">
      <w:pPr>
        <w:spacing w:after="0" w:line="360" w:lineRule="auto"/>
        <w:rPr>
          <w:rFonts w:cs="Calibri"/>
          <w:lang w:val="de-DE"/>
        </w:rPr>
      </w:pPr>
      <w:r w:rsidRPr="007B470D">
        <w:rPr>
          <w:rFonts w:cs="Calibri"/>
          <w:lang w:val="de-DE"/>
        </w:rPr>
        <w:t xml:space="preserve">Der </w:t>
      </w:r>
      <w:r w:rsidR="00CE467A" w:rsidRPr="007B470D">
        <w:rPr>
          <w:rFonts w:cs="Calibri"/>
          <w:lang w:val="de-DE"/>
        </w:rPr>
        <w:t xml:space="preserve">Netztransformator </w:t>
      </w:r>
      <w:r w:rsidRPr="007B470D">
        <w:rPr>
          <w:rFonts w:cs="Calibri"/>
          <w:lang w:val="de-DE"/>
        </w:rPr>
        <w:t xml:space="preserve">sorgt </w:t>
      </w:r>
      <w:r w:rsidR="00CE467A" w:rsidRPr="007B470D">
        <w:rPr>
          <w:rFonts w:cs="Calibri"/>
          <w:lang w:val="de-DE"/>
        </w:rPr>
        <w:t xml:space="preserve">für </w:t>
      </w:r>
      <w:r w:rsidR="00B46799" w:rsidRPr="007B470D">
        <w:rPr>
          <w:rFonts w:cs="Calibri"/>
          <w:lang w:val="de-DE"/>
        </w:rPr>
        <w:t xml:space="preserve">die Anpassung der Netzspannung </w:t>
      </w:r>
      <w:r w:rsidR="00BE387C" w:rsidRPr="007B470D">
        <w:rPr>
          <w:rFonts w:cs="Calibri"/>
          <w:lang w:val="de-DE"/>
        </w:rPr>
        <w:t>an</w:t>
      </w:r>
      <w:r w:rsidR="00B46799" w:rsidRPr="007B470D">
        <w:rPr>
          <w:rFonts w:cs="Calibri"/>
          <w:lang w:val="de-DE"/>
        </w:rPr>
        <w:t xml:space="preserve"> die </w:t>
      </w:r>
      <w:r w:rsidR="00BE387C" w:rsidRPr="007B470D">
        <w:rPr>
          <w:rFonts w:cs="Calibri"/>
          <w:lang w:val="de-DE"/>
        </w:rPr>
        <w:t>Motorausgangsspannung und</w:t>
      </w:r>
      <w:r w:rsidR="00B46799" w:rsidRPr="007B470D">
        <w:rPr>
          <w:rFonts w:cs="Calibri"/>
          <w:lang w:val="de-DE"/>
        </w:rPr>
        <w:t xml:space="preserve"> für </w:t>
      </w:r>
      <w:r w:rsidR="00FA789A" w:rsidRPr="007B470D">
        <w:rPr>
          <w:rFonts w:cs="Calibri"/>
          <w:lang w:val="de-DE"/>
        </w:rPr>
        <w:t>eine Reduzierung der</w:t>
      </w:r>
      <w:r w:rsidR="00CE467A" w:rsidRPr="007B470D">
        <w:rPr>
          <w:rFonts w:cs="Calibri"/>
          <w:lang w:val="de-DE"/>
        </w:rPr>
        <w:t xml:space="preserve"> Gleichtakt</w:t>
      </w:r>
      <w:r w:rsidR="00FA789A" w:rsidRPr="007B470D">
        <w:rPr>
          <w:rFonts w:cs="Calibri"/>
          <w:lang w:val="de-DE"/>
        </w:rPr>
        <w:t>spannung in der Motorwicklung</w:t>
      </w:r>
      <w:r w:rsidR="00BE387C" w:rsidRPr="007B470D">
        <w:rPr>
          <w:rFonts w:cs="Calibri"/>
          <w:lang w:val="de-DE"/>
        </w:rPr>
        <w:t>. Zudem reduzieren</w:t>
      </w:r>
      <w:r w:rsidR="00FA789A" w:rsidRPr="007B470D">
        <w:rPr>
          <w:rFonts w:cs="Calibri"/>
          <w:lang w:val="de-DE"/>
        </w:rPr>
        <w:t xml:space="preserve"> </w:t>
      </w:r>
      <w:r w:rsidR="00BE387C" w:rsidRPr="007B470D">
        <w:rPr>
          <w:rFonts w:cs="Calibri"/>
          <w:lang w:val="de-DE"/>
        </w:rPr>
        <w:t>sich die</w:t>
      </w:r>
      <w:r w:rsidR="00FA789A" w:rsidRPr="007B470D">
        <w:rPr>
          <w:rFonts w:cs="Calibri"/>
          <w:lang w:val="de-DE"/>
        </w:rPr>
        <w:t xml:space="preserve"> Gleichtaktströme über die Motorlager und </w:t>
      </w:r>
      <w:r w:rsidR="00BE387C" w:rsidRPr="007B470D">
        <w:rPr>
          <w:rFonts w:cs="Calibri"/>
          <w:lang w:val="de-DE"/>
        </w:rPr>
        <w:t>führen</w:t>
      </w:r>
      <w:r w:rsidR="00FA789A" w:rsidRPr="007B470D">
        <w:rPr>
          <w:rFonts w:cs="Calibri"/>
          <w:lang w:val="de-DE"/>
        </w:rPr>
        <w:t xml:space="preserve"> zu einer Maximierung der Lagerstandzeiten.</w:t>
      </w:r>
    </w:p>
    <w:p w14:paraId="3436093A" w14:textId="56AE3D28" w:rsidR="00925421" w:rsidRDefault="009A1BA0" w:rsidP="00864D0C">
      <w:pPr>
        <w:spacing w:after="0" w:line="360" w:lineRule="auto"/>
        <w:rPr>
          <w:rFonts w:cs="Calibri"/>
          <w:lang w:val="de-DE"/>
        </w:rPr>
      </w:pPr>
      <w:r w:rsidRPr="007B470D">
        <w:rPr>
          <w:rFonts w:cs="Calibri"/>
          <w:lang w:val="de-DE"/>
        </w:rPr>
        <w:t>Die in Glasfasertechnik ausgeführten Schnittstell</w:t>
      </w:r>
      <w:r w:rsidR="00BE387C" w:rsidRPr="007B470D">
        <w:rPr>
          <w:rFonts w:cs="Calibri"/>
          <w:lang w:val="de-DE"/>
        </w:rPr>
        <w:t>en zwischen Umrichter-</w:t>
      </w:r>
      <w:r w:rsidRPr="007B470D">
        <w:rPr>
          <w:rFonts w:cs="Calibri"/>
          <w:lang w:val="de-DE"/>
        </w:rPr>
        <w:t>CP</w:t>
      </w:r>
      <w:r w:rsidR="00BE387C" w:rsidRPr="007B470D">
        <w:rPr>
          <w:rFonts w:cs="Calibri"/>
          <w:lang w:val="de-DE"/>
        </w:rPr>
        <w:t>U</w:t>
      </w:r>
      <w:r w:rsidR="002E3DFF" w:rsidRPr="007B470D">
        <w:rPr>
          <w:rFonts w:cs="Calibri"/>
          <w:lang w:val="de-DE"/>
        </w:rPr>
        <w:t xml:space="preserve"> und </w:t>
      </w:r>
      <w:r w:rsidR="00BE387C" w:rsidRPr="007B470D">
        <w:rPr>
          <w:rFonts w:cs="Calibri"/>
          <w:lang w:val="de-DE"/>
        </w:rPr>
        <w:t>Leistungsteil für die IGBT-</w:t>
      </w:r>
      <w:r w:rsidR="002E3DFF" w:rsidRPr="007B470D">
        <w:rPr>
          <w:rFonts w:cs="Calibri"/>
          <w:lang w:val="de-DE"/>
        </w:rPr>
        <w:t xml:space="preserve">Ansteuerung, Temperaturüberwachung, Spannungs- und Stromrückführung erhöht </w:t>
      </w:r>
      <w:r w:rsidR="00BE387C" w:rsidRPr="007B470D">
        <w:rPr>
          <w:rFonts w:cs="Calibri"/>
          <w:lang w:val="de-DE"/>
        </w:rPr>
        <w:t xml:space="preserve">die Störfestigkeit und isoliert </w:t>
      </w:r>
      <w:r w:rsidR="002E3DFF" w:rsidRPr="007B470D">
        <w:rPr>
          <w:rFonts w:cs="Calibri"/>
          <w:lang w:val="de-DE"/>
        </w:rPr>
        <w:t xml:space="preserve">Steuer- und Leistungsteil </w:t>
      </w:r>
      <w:r w:rsidR="00BE387C" w:rsidRPr="007B470D">
        <w:rPr>
          <w:rFonts w:cs="Calibri"/>
          <w:lang w:val="de-DE"/>
        </w:rPr>
        <w:t>effektiv von</w:t>
      </w:r>
      <w:r w:rsidR="002E3DFF" w:rsidRPr="007B470D">
        <w:rPr>
          <w:rFonts w:cs="Calibri"/>
          <w:lang w:val="de-DE"/>
        </w:rPr>
        <w:t>einander.</w:t>
      </w:r>
      <w:r w:rsidR="00774D08" w:rsidRPr="007B470D">
        <w:rPr>
          <w:rFonts w:cs="Calibri"/>
          <w:lang w:val="de-DE"/>
        </w:rPr>
        <w:t xml:space="preserve"> </w:t>
      </w:r>
      <w:r w:rsidR="00E47089" w:rsidRPr="007B470D">
        <w:rPr>
          <w:rFonts w:cs="Calibri"/>
          <w:lang w:val="de-DE"/>
        </w:rPr>
        <w:t>Die Leistungsteile (H-Brücke) sind mit Kunststoff-Folienkondensatoren, Halbleitersicherungen</w:t>
      </w:r>
      <w:r w:rsidR="00C275EB" w:rsidRPr="007B470D">
        <w:rPr>
          <w:rFonts w:cs="Calibri"/>
          <w:lang w:val="de-DE"/>
        </w:rPr>
        <w:t xml:space="preserve"> </w:t>
      </w:r>
      <w:r w:rsidR="00414917" w:rsidRPr="007B470D">
        <w:rPr>
          <w:rFonts w:cs="Calibri"/>
          <w:lang w:val="de-DE"/>
        </w:rPr>
        <w:t xml:space="preserve">und </w:t>
      </w:r>
      <w:r w:rsidR="00C275EB" w:rsidRPr="007B470D">
        <w:rPr>
          <w:rFonts w:cs="Calibri"/>
          <w:lang w:val="de-DE"/>
        </w:rPr>
        <w:t>einer</w:t>
      </w:r>
      <w:r w:rsidR="0084134C" w:rsidRPr="007B470D">
        <w:rPr>
          <w:rFonts w:cs="Calibri"/>
          <w:lang w:val="de-DE"/>
        </w:rPr>
        <w:t xml:space="preserve"> </w:t>
      </w:r>
      <w:r w:rsidR="00E47089" w:rsidRPr="007B470D">
        <w:rPr>
          <w:rFonts w:cs="Calibri"/>
          <w:lang w:val="de-DE"/>
        </w:rPr>
        <w:t xml:space="preserve">automatischen </w:t>
      </w:r>
      <w:r w:rsidR="00774D08" w:rsidRPr="007B470D">
        <w:rPr>
          <w:rFonts w:cs="Calibri"/>
          <w:lang w:val="de-DE"/>
        </w:rPr>
        <w:t>Wechselrichter-Bypass-</w:t>
      </w:r>
      <w:r w:rsidR="00C275EB" w:rsidRPr="007B470D">
        <w:rPr>
          <w:rFonts w:cs="Calibri"/>
          <w:lang w:val="de-DE"/>
        </w:rPr>
        <w:t>Funktion ausgeführt und erzeugen damit eine höhere Systemverfügbarkeit im Fehlerfall.</w:t>
      </w:r>
      <w:r w:rsidR="00C275EB">
        <w:rPr>
          <w:rFonts w:cs="Calibri"/>
          <w:lang w:val="de-DE"/>
        </w:rPr>
        <w:t xml:space="preserve"> </w:t>
      </w:r>
      <w:r w:rsidR="00CE467A">
        <w:rPr>
          <w:rFonts w:cs="Calibri"/>
          <w:lang w:val="de-DE"/>
        </w:rPr>
        <w:t xml:space="preserve">Die nahezu sinusförmige/n Ausgangsspannung/-ströme führen </w:t>
      </w:r>
      <w:r w:rsidR="00D94140">
        <w:rPr>
          <w:rFonts w:cs="Calibri"/>
          <w:lang w:val="de-DE"/>
        </w:rPr>
        <w:t xml:space="preserve">bei den Motoren </w:t>
      </w:r>
      <w:r w:rsidR="00CE467A">
        <w:rPr>
          <w:rFonts w:cs="Calibri"/>
          <w:lang w:val="de-DE"/>
        </w:rPr>
        <w:t xml:space="preserve">zu einer </w:t>
      </w:r>
      <w:r w:rsidR="002E3DFF">
        <w:rPr>
          <w:rFonts w:cs="Calibri"/>
          <w:lang w:val="de-DE"/>
        </w:rPr>
        <w:t>Reduzierung der</w:t>
      </w:r>
      <w:r w:rsidR="00CE467A">
        <w:rPr>
          <w:rFonts w:cs="Calibri"/>
          <w:lang w:val="de-DE"/>
        </w:rPr>
        <w:t xml:space="preserve"> Verlustleistung, weniger Schwingungen und </w:t>
      </w:r>
      <w:r w:rsidR="00CE467A" w:rsidRPr="00CE467A">
        <w:rPr>
          <w:rFonts w:cs="Calibri"/>
          <w:lang w:val="de-DE"/>
        </w:rPr>
        <w:t>Drehmoment</w:t>
      </w:r>
      <w:r w:rsidR="002E3DFF">
        <w:rPr>
          <w:rFonts w:cs="Calibri"/>
          <w:lang w:val="de-DE"/>
        </w:rPr>
        <w:t>pulsationen.</w:t>
      </w:r>
    </w:p>
    <w:p w14:paraId="3E9BAF4A" w14:textId="77777777" w:rsidR="00925421" w:rsidRPr="00852CAD" w:rsidRDefault="00925421" w:rsidP="00864D0C">
      <w:pPr>
        <w:spacing w:after="0" w:line="360" w:lineRule="auto"/>
        <w:rPr>
          <w:rFonts w:cs="Calibri"/>
          <w:lang w:val="de-DE"/>
        </w:rPr>
      </w:pPr>
    </w:p>
    <w:p w14:paraId="0A460B90" w14:textId="233257A4" w:rsidR="00E47089" w:rsidRDefault="000D5221" w:rsidP="007B470D">
      <w:pPr>
        <w:spacing w:after="0" w:line="360" w:lineRule="auto"/>
        <w:rPr>
          <w:rFonts w:cs="Calibri"/>
          <w:lang w:val="de-DE"/>
        </w:rPr>
      </w:pPr>
      <w:r>
        <w:rPr>
          <w:rFonts w:cs="Calibri"/>
          <w:lang w:val="de-DE"/>
        </w:rPr>
        <w:t>Der MVW300</w:t>
      </w:r>
      <w:r w:rsidR="00D94140">
        <w:rPr>
          <w:rFonts w:cs="Calibri"/>
          <w:lang w:val="de-DE"/>
        </w:rPr>
        <w:t>0</w:t>
      </w:r>
      <w:r>
        <w:rPr>
          <w:rFonts w:cs="Calibri"/>
          <w:lang w:val="de-DE"/>
        </w:rPr>
        <w:t xml:space="preserve"> </w:t>
      </w:r>
      <w:r w:rsidR="00C275EB">
        <w:rPr>
          <w:rFonts w:cs="Calibri"/>
          <w:lang w:val="de-DE"/>
        </w:rPr>
        <w:t>ist in Sinne einer</w:t>
      </w:r>
      <w:r w:rsidR="00D94140">
        <w:rPr>
          <w:rFonts w:cs="Calibri"/>
          <w:lang w:val="de-DE"/>
        </w:rPr>
        <w:t xml:space="preserve"> </w:t>
      </w:r>
      <w:r w:rsidR="00C275EB">
        <w:rPr>
          <w:rFonts w:cs="Calibri"/>
          <w:lang w:val="de-DE"/>
        </w:rPr>
        <w:t>erhöhten</w:t>
      </w:r>
      <w:r>
        <w:rPr>
          <w:rFonts w:cs="Calibri"/>
          <w:lang w:val="de-DE"/>
        </w:rPr>
        <w:t xml:space="preserve"> Zuverlässigkeit</w:t>
      </w:r>
      <w:r w:rsidR="00D94140">
        <w:rPr>
          <w:rFonts w:cs="Calibri"/>
          <w:lang w:val="de-DE"/>
        </w:rPr>
        <w:t xml:space="preserve"> und Anlagenverfügbarkeit</w:t>
      </w:r>
      <w:r w:rsidR="00C275EB">
        <w:rPr>
          <w:rFonts w:cs="Calibri"/>
          <w:lang w:val="de-DE"/>
        </w:rPr>
        <w:t xml:space="preserve"> mit </w:t>
      </w:r>
      <w:r w:rsidR="004D60D0">
        <w:rPr>
          <w:rFonts w:cs="Calibri"/>
          <w:lang w:val="de-DE"/>
        </w:rPr>
        <w:t xml:space="preserve">Motorschutzeinrichtungen zum Schutz vor Überlast, Überhitzung </w:t>
      </w:r>
      <w:r w:rsidR="004D60D0" w:rsidRPr="00E47089">
        <w:rPr>
          <w:rFonts w:cs="Calibri"/>
          <w:lang w:val="de-DE"/>
        </w:rPr>
        <w:t>und</w:t>
      </w:r>
      <w:r w:rsidR="00C275EB">
        <w:rPr>
          <w:rFonts w:cs="Calibri"/>
          <w:lang w:val="de-DE"/>
        </w:rPr>
        <w:t xml:space="preserve"> Motor-</w:t>
      </w:r>
      <w:r w:rsidR="00790B8B" w:rsidRPr="00E47089">
        <w:rPr>
          <w:rFonts w:cs="Calibri"/>
          <w:lang w:val="de-DE"/>
        </w:rPr>
        <w:t>Rotor-</w:t>
      </w:r>
      <w:r w:rsidR="004D60D0" w:rsidRPr="00E47089">
        <w:rPr>
          <w:rFonts w:cs="Calibri"/>
          <w:lang w:val="de-DE"/>
        </w:rPr>
        <w:t>Blockade</w:t>
      </w:r>
      <w:r w:rsidR="00C275EB">
        <w:rPr>
          <w:rFonts w:cs="Calibri"/>
          <w:lang w:val="de-DE"/>
        </w:rPr>
        <w:t xml:space="preserve"> ausgestattet</w:t>
      </w:r>
      <w:r w:rsidR="00E47089">
        <w:rPr>
          <w:rFonts w:cs="Calibri"/>
          <w:lang w:val="de-DE"/>
        </w:rPr>
        <w:t>.</w:t>
      </w:r>
      <w:r w:rsidR="00C275EB">
        <w:rPr>
          <w:rFonts w:cs="Calibri"/>
          <w:lang w:val="de-DE"/>
        </w:rPr>
        <w:t xml:space="preserve"> Auch die Leistungsteil- und Transformatortemperatur wird permanent überwacht.</w:t>
      </w:r>
    </w:p>
    <w:p w14:paraId="2B455834" w14:textId="77777777" w:rsidR="00852CAD" w:rsidRDefault="00852CAD" w:rsidP="004D60D0">
      <w:pPr>
        <w:spacing w:after="0" w:line="360" w:lineRule="auto"/>
        <w:jc w:val="both"/>
        <w:rPr>
          <w:rFonts w:cs="Calibri"/>
          <w:lang w:val="de-DE"/>
        </w:rPr>
      </w:pPr>
    </w:p>
    <w:p w14:paraId="118E2C77" w14:textId="41DA3386" w:rsidR="00790B8B" w:rsidRDefault="00852CAD" w:rsidP="00BD08EC">
      <w:pPr>
        <w:spacing w:after="0" w:line="360" w:lineRule="auto"/>
        <w:jc w:val="both"/>
        <w:rPr>
          <w:rFonts w:cs="Calibri"/>
          <w:lang w:val="de-DE"/>
        </w:rPr>
      </w:pPr>
      <w:r w:rsidRPr="00925421">
        <w:rPr>
          <w:rFonts w:cs="Calibri"/>
          <w:lang w:val="de-DE"/>
        </w:rPr>
        <w:t>Als</w:t>
      </w:r>
      <w:r>
        <w:rPr>
          <w:rFonts w:cs="Calibri"/>
          <w:lang w:val="de-DE"/>
        </w:rPr>
        <w:t xml:space="preserve"> Komplettsystem vereinfacht der MVW3000</w:t>
      </w:r>
      <w:r w:rsidR="00C275EB">
        <w:rPr>
          <w:rFonts w:cs="Calibri"/>
          <w:lang w:val="de-DE"/>
        </w:rPr>
        <w:t xml:space="preserve"> die</w:t>
      </w:r>
      <w:r>
        <w:rPr>
          <w:rFonts w:cs="Calibri"/>
          <w:lang w:val="de-DE"/>
        </w:rPr>
        <w:t xml:space="preserve"> Installation und Inbetriebnahme. </w:t>
      </w:r>
      <w:r w:rsidR="009B4F6E">
        <w:rPr>
          <w:rFonts w:cs="Calibri"/>
          <w:lang w:val="de-DE"/>
        </w:rPr>
        <w:t>Die</w:t>
      </w:r>
      <w:r>
        <w:rPr>
          <w:rFonts w:cs="Calibri"/>
          <w:lang w:val="de-DE"/>
        </w:rPr>
        <w:t xml:space="preserve"> </w:t>
      </w:r>
      <w:r w:rsidR="00AF4217">
        <w:rPr>
          <w:rFonts w:cs="Calibri"/>
          <w:lang w:val="de-DE"/>
        </w:rPr>
        <w:t xml:space="preserve">herausziehbaren </w:t>
      </w:r>
      <w:r w:rsidRPr="00852CAD">
        <w:rPr>
          <w:rFonts w:cs="Calibri"/>
          <w:lang w:val="de-DE"/>
        </w:rPr>
        <w:t xml:space="preserve">Leistungsteile </w:t>
      </w:r>
      <w:r>
        <w:rPr>
          <w:rFonts w:cs="Calibri"/>
          <w:lang w:val="de-DE"/>
        </w:rPr>
        <w:t xml:space="preserve">gewährleisten eine </w:t>
      </w:r>
      <w:r w:rsidRPr="00852CAD">
        <w:rPr>
          <w:rFonts w:cs="Calibri"/>
          <w:lang w:val="de-DE"/>
        </w:rPr>
        <w:t>einfache Wartung</w:t>
      </w:r>
      <w:r>
        <w:rPr>
          <w:rFonts w:cs="Calibri"/>
          <w:lang w:val="de-DE"/>
        </w:rPr>
        <w:t xml:space="preserve"> und einen schnellen Austausch.</w:t>
      </w:r>
      <w:r w:rsidR="00925421">
        <w:rPr>
          <w:rFonts w:cs="Calibri"/>
          <w:lang w:val="de-DE"/>
        </w:rPr>
        <w:t xml:space="preserve"> </w:t>
      </w:r>
      <w:r>
        <w:rPr>
          <w:rFonts w:cs="Calibri"/>
          <w:lang w:val="de-DE"/>
        </w:rPr>
        <w:t xml:space="preserve">Mit </w:t>
      </w:r>
      <w:r w:rsidRPr="00031809">
        <w:rPr>
          <w:rFonts w:cs="Calibri"/>
          <w:lang w:val="de-DE"/>
        </w:rPr>
        <w:t>3900 mm Breite, 2210 mm Höhe</w:t>
      </w:r>
      <w:r>
        <w:rPr>
          <w:rFonts w:cs="Calibri"/>
          <w:lang w:val="de-DE"/>
        </w:rPr>
        <w:t xml:space="preserve"> und</w:t>
      </w:r>
      <w:r w:rsidRPr="00031809">
        <w:rPr>
          <w:rFonts w:cs="Calibri"/>
          <w:lang w:val="de-DE"/>
        </w:rPr>
        <w:t xml:space="preserve"> 1100 mm Tiefe</w:t>
      </w:r>
      <w:r>
        <w:rPr>
          <w:rFonts w:cs="Calibri"/>
          <w:lang w:val="de-DE"/>
        </w:rPr>
        <w:t xml:space="preserve"> weist der System</w:t>
      </w:r>
      <w:r w:rsidR="00925421">
        <w:rPr>
          <w:rFonts w:cs="Calibri"/>
          <w:lang w:val="de-DE"/>
        </w:rPr>
        <w:t>-U</w:t>
      </w:r>
      <w:r>
        <w:rPr>
          <w:rFonts w:cs="Calibri"/>
          <w:lang w:val="de-DE"/>
        </w:rPr>
        <w:t xml:space="preserve">mrichter </w:t>
      </w:r>
      <w:r w:rsidR="00AF4217">
        <w:rPr>
          <w:rFonts w:cs="Calibri"/>
          <w:lang w:val="de-DE"/>
        </w:rPr>
        <w:t xml:space="preserve">außerdem </w:t>
      </w:r>
      <w:r>
        <w:rPr>
          <w:rFonts w:cs="Calibri"/>
          <w:lang w:val="de-DE"/>
        </w:rPr>
        <w:t>eine kompakte Stellfläche auf.</w:t>
      </w:r>
      <w:r w:rsidR="00AF4217" w:rsidRPr="00AF4217">
        <w:rPr>
          <w:rFonts w:cs="Calibri"/>
          <w:lang w:val="de-DE"/>
        </w:rPr>
        <w:t xml:space="preserve"> </w:t>
      </w:r>
      <w:r w:rsidR="0041014C">
        <w:rPr>
          <w:rFonts w:cs="Calibri"/>
          <w:lang w:val="de-DE"/>
        </w:rPr>
        <w:t>Darüber hinaus</w:t>
      </w:r>
      <w:r w:rsidR="00620D76">
        <w:rPr>
          <w:rFonts w:cs="Calibri"/>
          <w:lang w:val="de-DE"/>
        </w:rPr>
        <w:t xml:space="preserve"> kann </w:t>
      </w:r>
      <w:r w:rsidR="00AF4217">
        <w:rPr>
          <w:rFonts w:cs="Calibri"/>
          <w:lang w:val="de-DE"/>
        </w:rPr>
        <w:t>der Umrichter</w:t>
      </w:r>
      <w:r w:rsidR="00620D76">
        <w:rPr>
          <w:rFonts w:cs="Calibri"/>
          <w:lang w:val="de-DE"/>
        </w:rPr>
        <w:t xml:space="preserve"> </w:t>
      </w:r>
      <w:r w:rsidR="00C3373D">
        <w:rPr>
          <w:rFonts w:cs="Calibri"/>
          <w:lang w:val="de-DE"/>
        </w:rPr>
        <w:t xml:space="preserve">optional </w:t>
      </w:r>
      <w:r w:rsidR="00AF4217">
        <w:rPr>
          <w:rFonts w:cs="Calibri"/>
          <w:lang w:val="de-DE"/>
        </w:rPr>
        <w:t>mi</w:t>
      </w:r>
      <w:r w:rsidR="00620D76">
        <w:rPr>
          <w:rFonts w:cs="Calibri"/>
          <w:lang w:val="de-DE"/>
        </w:rPr>
        <w:t xml:space="preserve">t allen gängigen Industrieprotokollen wie </w:t>
      </w:r>
      <w:proofErr w:type="spellStart"/>
      <w:r w:rsidR="00620D76" w:rsidRPr="00620D76">
        <w:rPr>
          <w:rFonts w:cs="Calibri"/>
          <w:lang w:val="de-DE"/>
        </w:rPr>
        <w:t>Modbus</w:t>
      </w:r>
      <w:proofErr w:type="spellEnd"/>
      <w:r w:rsidR="00620D76" w:rsidRPr="00620D76">
        <w:rPr>
          <w:rFonts w:cs="Calibri"/>
          <w:lang w:val="de-DE"/>
        </w:rPr>
        <w:t xml:space="preserve">, </w:t>
      </w:r>
      <w:proofErr w:type="spellStart"/>
      <w:r w:rsidR="00620D76" w:rsidRPr="00620D76">
        <w:rPr>
          <w:rFonts w:cs="Calibri"/>
          <w:lang w:val="de-DE"/>
        </w:rPr>
        <w:t>Profibus</w:t>
      </w:r>
      <w:proofErr w:type="spellEnd"/>
      <w:r w:rsidR="00620D76" w:rsidRPr="00620D76">
        <w:rPr>
          <w:rFonts w:cs="Calibri"/>
          <w:lang w:val="de-DE"/>
        </w:rPr>
        <w:t xml:space="preserve">, </w:t>
      </w:r>
      <w:proofErr w:type="spellStart"/>
      <w:r w:rsidR="00620D76" w:rsidRPr="00620D76">
        <w:rPr>
          <w:rFonts w:cs="Calibri"/>
          <w:lang w:val="de-DE"/>
        </w:rPr>
        <w:t>Devicenet</w:t>
      </w:r>
      <w:proofErr w:type="spellEnd"/>
      <w:r w:rsidR="00620D76">
        <w:rPr>
          <w:rFonts w:cs="Calibri"/>
          <w:lang w:val="de-DE"/>
        </w:rPr>
        <w:t xml:space="preserve"> und</w:t>
      </w:r>
      <w:r w:rsidR="00620D76" w:rsidRPr="00620D76">
        <w:rPr>
          <w:rFonts w:cs="Calibri"/>
          <w:lang w:val="de-DE"/>
        </w:rPr>
        <w:t xml:space="preserve"> Ethernet</w:t>
      </w:r>
      <w:r w:rsidR="00620D76">
        <w:rPr>
          <w:rFonts w:cs="Calibri"/>
          <w:lang w:val="de-DE"/>
        </w:rPr>
        <w:t xml:space="preserve"> </w:t>
      </w:r>
      <w:r w:rsidR="00C3373D">
        <w:rPr>
          <w:rFonts w:cs="Calibri"/>
          <w:lang w:val="de-DE"/>
        </w:rPr>
        <w:t>ausgestattet werden</w:t>
      </w:r>
      <w:r w:rsidR="00620D76">
        <w:rPr>
          <w:rFonts w:cs="Calibri"/>
          <w:lang w:val="de-DE"/>
        </w:rPr>
        <w:t xml:space="preserve">. </w:t>
      </w:r>
    </w:p>
    <w:p w14:paraId="6F8E453B" w14:textId="77777777" w:rsidR="009474FC" w:rsidRPr="00E56CF1" w:rsidRDefault="009474FC" w:rsidP="00031809">
      <w:pPr>
        <w:spacing w:after="0" w:line="360" w:lineRule="auto"/>
        <w:jc w:val="both"/>
        <w:rPr>
          <w:rFonts w:cs="Calibri"/>
          <w:lang w:val="de-DE"/>
        </w:rPr>
      </w:pPr>
    </w:p>
    <w:p w14:paraId="7A74F1F7" w14:textId="15FE75E5" w:rsidR="007C6B74" w:rsidRPr="00E56CF1" w:rsidRDefault="007C6B74" w:rsidP="007C6B74">
      <w:pPr>
        <w:spacing w:after="0" w:line="360" w:lineRule="auto"/>
        <w:jc w:val="both"/>
        <w:rPr>
          <w:rFonts w:cs="Calibri"/>
          <w:lang w:val="de-DE"/>
        </w:rPr>
      </w:pPr>
    </w:p>
    <w:p w14:paraId="2125B728" w14:textId="77777777"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DE" w:eastAsia="de-DE" w:bidi="ar-SA"/>
        </w:rPr>
        <w:drawing>
          <wp:inline distT="0" distB="0" distL="0" distR="0" wp14:anchorId="7897244A" wp14:editId="59581102">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DE" w:eastAsia="de-DE" w:bidi="ar-SA"/>
        </w:rPr>
        <w:drawing>
          <wp:inline distT="0" distB="0" distL="0" distR="0" wp14:anchorId="229169BF" wp14:editId="3F928D11">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DE" w:eastAsia="de-DE" w:bidi="ar-SA"/>
        </w:rPr>
        <w:drawing>
          <wp:inline distT="0" distB="0" distL="0" distR="0" wp14:anchorId="743AA65B" wp14:editId="090CE174">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14:paraId="2994EC93" w14:textId="7F47EF07" w:rsidR="00CF195F" w:rsidRDefault="00CF195F" w:rsidP="00E43344">
      <w:pPr>
        <w:rPr>
          <w:b/>
          <w:lang w:val="de-DE"/>
        </w:rPr>
      </w:pPr>
    </w:p>
    <w:p w14:paraId="5144802B" w14:textId="77777777" w:rsidR="00CF195F" w:rsidRDefault="00CF195F" w:rsidP="00E43344">
      <w:pPr>
        <w:rPr>
          <w:b/>
          <w:lang w:val="de-DE"/>
        </w:rPr>
      </w:pPr>
    </w:p>
    <w:p w14:paraId="3EF04908" w14:textId="3DF2F0B7" w:rsidR="0071584D" w:rsidRDefault="0071584D" w:rsidP="00E43344">
      <w:pPr>
        <w:rPr>
          <w:b/>
          <w:lang w:val="de-DE"/>
        </w:rPr>
      </w:pPr>
      <w:r w:rsidRPr="0071584D">
        <w:rPr>
          <w:b/>
          <w:lang w:val="de-DE"/>
        </w:rPr>
        <w:lastRenderedPageBreak/>
        <w:t>Bildunterschrift</w:t>
      </w:r>
      <w:r w:rsidR="007C6B74">
        <w:rPr>
          <w:b/>
          <w:lang w:val="de-DE"/>
        </w:rPr>
        <w:t>en</w:t>
      </w:r>
      <w:r w:rsidRPr="0071584D">
        <w:rPr>
          <w:b/>
          <w:lang w:val="de-DE"/>
        </w:rPr>
        <w:t>:</w:t>
      </w:r>
    </w:p>
    <w:p w14:paraId="290DA458" w14:textId="28361E2A" w:rsidR="00150D9D" w:rsidRDefault="00CF195F" w:rsidP="00E43344">
      <w:pPr>
        <w:rPr>
          <w:b/>
          <w:lang w:val="de-DE"/>
        </w:rPr>
      </w:pPr>
      <w:r w:rsidRPr="00CF195F">
        <w:rPr>
          <w:b/>
          <w:noProof/>
          <w:lang w:val="de-DE" w:eastAsia="de-DE" w:bidi="ar-SA"/>
        </w:rPr>
        <w:drawing>
          <wp:inline distT="0" distB="0" distL="0" distR="0" wp14:anchorId="33CEF481" wp14:editId="164B6FC3">
            <wp:extent cx="2727960" cy="1818640"/>
            <wp:effectExtent l="0" t="0" r="0" b="0"/>
            <wp:docPr id="7" name="Grafik 7" descr="\\EgnyteDrive\technicalassociates\Shared\Techpub E\TP Germany\WEG Germany\Press\WEG000851 - MVW3000\MVW3000-with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technicalassociates\Shared\Techpub E\TP Germany\WEG Germany\Press\WEG000851 - MVW3000\MVW3000-with shado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7960" cy="1818640"/>
                    </a:xfrm>
                    <a:prstGeom prst="rect">
                      <a:avLst/>
                    </a:prstGeom>
                    <a:noFill/>
                    <a:ln>
                      <a:noFill/>
                    </a:ln>
                  </pic:spPr>
                </pic:pic>
              </a:graphicData>
            </a:graphic>
          </wp:inline>
        </w:drawing>
      </w:r>
    </w:p>
    <w:p w14:paraId="3F5F4201" w14:textId="1A0BA5C8" w:rsidR="00150D9D" w:rsidRDefault="000E347B" w:rsidP="00150D9D">
      <w:pPr>
        <w:rPr>
          <w:lang w:val="de-DE"/>
        </w:rPr>
      </w:pPr>
      <w:r>
        <w:rPr>
          <w:b/>
          <w:lang w:val="de-DE"/>
        </w:rPr>
        <w:t>WEG000851</w:t>
      </w:r>
      <w:r w:rsidR="00150D9D">
        <w:rPr>
          <w:b/>
          <w:lang w:val="de-DE"/>
        </w:rPr>
        <w:t>_Bild</w:t>
      </w:r>
      <w:r>
        <w:rPr>
          <w:b/>
          <w:lang w:val="de-DE"/>
        </w:rPr>
        <w:t>1</w:t>
      </w:r>
      <w:r w:rsidR="00150D9D" w:rsidRPr="0071584D">
        <w:rPr>
          <w:b/>
          <w:lang w:val="de-DE"/>
        </w:rPr>
        <w:t>:</w:t>
      </w:r>
      <w:r w:rsidR="00150D9D">
        <w:rPr>
          <w:lang w:val="de-DE"/>
        </w:rPr>
        <w:t xml:space="preserve"> </w:t>
      </w:r>
      <w:r w:rsidR="00150D9D" w:rsidRPr="00AE52EC">
        <w:rPr>
          <w:lang w:val="de-DE"/>
        </w:rPr>
        <w:t xml:space="preserve">Die </w:t>
      </w:r>
      <w:r w:rsidR="0099244D">
        <w:rPr>
          <w:lang w:val="de-DE"/>
        </w:rPr>
        <w:t xml:space="preserve">als Komplettsystem konzipierten </w:t>
      </w:r>
      <w:r w:rsidR="00E56307">
        <w:rPr>
          <w:lang w:val="de-DE"/>
        </w:rPr>
        <w:t>Mittelspannungs-</w:t>
      </w:r>
      <w:r w:rsidR="0099244D">
        <w:rPr>
          <w:lang w:val="de-DE"/>
        </w:rPr>
        <w:t>Umrichter MVW3000 ermöglichen eine schnelle, einfache Installation und Inbetriebnahme</w:t>
      </w:r>
    </w:p>
    <w:p w14:paraId="26140A4A" w14:textId="2CE4235B" w:rsidR="00031809" w:rsidRDefault="00031809" w:rsidP="00150D9D">
      <w:pPr>
        <w:rPr>
          <w:lang w:val="de-DE"/>
        </w:rPr>
      </w:pPr>
      <w:r w:rsidRPr="00031809">
        <w:rPr>
          <w:noProof/>
          <w:lang w:val="de-DE" w:eastAsia="de-DE" w:bidi="ar-SA"/>
        </w:rPr>
        <w:drawing>
          <wp:inline distT="0" distB="0" distL="0" distR="0" wp14:anchorId="472D200B" wp14:editId="3703C481">
            <wp:extent cx="2461260" cy="1640840"/>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5"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2461349" cy="1640899"/>
                    </a:xfrm>
                    <a:prstGeom prst="rect">
                      <a:avLst/>
                    </a:prstGeom>
                  </pic:spPr>
                </pic:pic>
              </a:graphicData>
            </a:graphic>
          </wp:inline>
        </w:drawing>
      </w:r>
    </w:p>
    <w:p w14:paraId="3DB0B03E" w14:textId="2F6535E3" w:rsidR="00031809" w:rsidRDefault="00031809" w:rsidP="00031809">
      <w:pPr>
        <w:rPr>
          <w:lang w:val="de-DE"/>
        </w:rPr>
      </w:pPr>
      <w:r>
        <w:rPr>
          <w:b/>
          <w:lang w:val="de-DE"/>
        </w:rPr>
        <w:t>WEG000851_Bild2</w:t>
      </w:r>
      <w:r w:rsidRPr="0071584D">
        <w:rPr>
          <w:b/>
          <w:lang w:val="de-DE"/>
        </w:rPr>
        <w:t>:</w:t>
      </w:r>
      <w:r>
        <w:rPr>
          <w:lang w:val="de-DE"/>
        </w:rPr>
        <w:t xml:space="preserve"> </w:t>
      </w:r>
      <w:r>
        <w:rPr>
          <w:rFonts w:cs="Calibri"/>
          <w:lang w:val="de-DE"/>
        </w:rPr>
        <w:t xml:space="preserve">Der MVW3000 kommt als Schaltschrank integriertes Komplettsystem mit Mittelspannungs-Trennschalter, Sicherungen, </w:t>
      </w:r>
      <w:r w:rsidRPr="00947F4A">
        <w:rPr>
          <w:rFonts w:cs="Calibri"/>
          <w:lang w:val="de-DE"/>
        </w:rPr>
        <w:t>Multilevel-Einspeisetransformator</w:t>
      </w:r>
      <w:r>
        <w:rPr>
          <w:rFonts w:cs="Calibri"/>
          <w:lang w:val="de-DE"/>
        </w:rPr>
        <w:t xml:space="preserve"> und Frequenzumrichter auf den Markt</w:t>
      </w:r>
    </w:p>
    <w:p w14:paraId="41993B74" w14:textId="77777777" w:rsidR="00150D9D" w:rsidRPr="0071584D" w:rsidRDefault="00150D9D" w:rsidP="00E43344">
      <w:pPr>
        <w:rPr>
          <w:b/>
          <w:lang w:val="de-DE"/>
        </w:rPr>
      </w:pPr>
    </w:p>
    <w:p w14:paraId="362AD87A" w14:textId="77777777" w:rsidR="000A2E15" w:rsidRPr="004F6F9A" w:rsidRDefault="000A2E15" w:rsidP="000A2E15">
      <w:pPr>
        <w:spacing w:after="0" w:line="360" w:lineRule="auto"/>
        <w:jc w:val="both"/>
        <w:rPr>
          <w:rFonts w:cs="Calibri"/>
          <w:lang w:val="de-DE"/>
        </w:rPr>
      </w:pPr>
    </w:p>
    <w:p w14:paraId="24BF7F56" w14:textId="77777777"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14:paraId="6184D6DD" w14:textId="77777777" w:rsidR="003519BD" w:rsidRPr="006C78B1" w:rsidRDefault="003519BD" w:rsidP="003519BD">
      <w:pPr>
        <w:pStyle w:val="berschrift2"/>
        <w:jc w:val="both"/>
        <w:rPr>
          <w:rFonts w:ascii="Calibri" w:hAnsi="Calibri" w:cs="Calibri"/>
          <w:color w:val="auto"/>
          <w:sz w:val="22"/>
          <w:szCs w:val="22"/>
          <w:lang w:val="de-DE"/>
        </w:rPr>
      </w:pPr>
    </w:p>
    <w:p w14:paraId="4033C735"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Hochspannungsmotoren, Transformatoren, Generatoren, Getriebemotoren, Niederspannungsschaltgeräte, Frequenzumrichter, Softstarter, ATEX-konforme explosionsgeschützte Motoren, Brandgasmotoren und schlüsselfertige Komplettsysteme. </w:t>
      </w:r>
    </w:p>
    <w:p w14:paraId="1D6E1DD0" w14:textId="77777777" w:rsidR="003519BD" w:rsidRDefault="003519BD" w:rsidP="003519BD">
      <w:pPr>
        <w:pStyle w:val="StandardWeb"/>
        <w:jc w:val="both"/>
        <w:rPr>
          <w:rFonts w:ascii="Calibri" w:hAnsi="Calibri" w:cs="Calibri"/>
          <w:sz w:val="22"/>
          <w:szCs w:val="22"/>
          <w:lang w:val="de-DE"/>
        </w:rPr>
      </w:pPr>
    </w:p>
    <w:p w14:paraId="247A7B12" w14:textId="77777777" w:rsidR="003519BD" w:rsidRDefault="003519BD" w:rsidP="003519BD">
      <w:pPr>
        <w:pStyle w:val="StandardWeb"/>
        <w:jc w:val="both"/>
        <w:rPr>
          <w:rFonts w:ascii="Calibri" w:hAnsi="Calibri"/>
          <w:b/>
          <w:bCs/>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 xml:space="preserve">-Emissionen </w:t>
      </w:r>
      <w:r>
        <w:rPr>
          <w:rFonts w:ascii="Calibri" w:hAnsi="Calibri" w:cs="Calibri"/>
          <w:sz w:val="22"/>
          <w:szCs w:val="22"/>
          <w:lang w:val="de-DE"/>
        </w:rPr>
        <w:lastRenderedPageBreak/>
        <w:t>sowie zu einer Verbesserung der Umweltverträglichkeit bei. Darüber hinaus liefert WEG umfassende Lösungen für Projekte im Bereich der erneuerbaren Energien, z.B. komplette Windkraftanlagen.</w:t>
      </w:r>
      <w:r>
        <w:rPr>
          <w:rFonts w:ascii="Calibri" w:hAnsi="Calibri"/>
          <w:b/>
          <w:bCs/>
          <w:sz w:val="22"/>
          <w:szCs w:val="22"/>
          <w:lang w:val="de-DE"/>
        </w:rPr>
        <w:t xml:space="preserve"> </w:t>
      </w:r>
    </w:p>
    <w:p w14:paraId="09D03876" w14:textId="77777777" w:rsidR="003519BD" w:rsidRPr="006C78B1" w:rsidRDefault="003519BD" w:rsidP="003519BD">
      <w:pPr>
        <w:pStyle w:val="StandardWeb"/>
        <w:jc w:val="both"/>
        <w:rPr>
          <w:rFonts w:ascii="Calibri" w:hAnsi="Calibri" w:cs="Calibri"/>
          <w:sz w:val="22"/>
          <w:szCs w:val="22"/>
          <w:lang w:val="de-DE"/>
        </w:rPr>
      </w:pPr>
    </w:p>
    <w:p w14:paraId="1412AEF5" w14:textId="77777777" w:rsidR="003519BD" w:rsidRPr="006C78B1" w:rsidRDefault="003519BD" w:rsidP="003519BD">
      <w:pPr>
        <w:pStyle w:val="StandardWeb"/>
        <w:jc w:val="both"/>
        <w:rPr>
          <w:rFonts w:ascii="Calibri" w:hAnsi="Calibri" w:cs="Calibri"/>
          <w:sz w:val="22"/>
          <w:szCs w:val="22"/>
          <w:lang w:val="de-DE"/>
        </w:rPr>
      </w:pPr>
    </w:p>
    <w:p w14:paraId="2BCEA74D" w14:textId="77777777" w:rsidR="003519BD" w:rsidRPr="006C78B1" w:rsidRDefault="003519BD" w:rsidP="003519BD">
      <w:pPr>
        <w:pStyle w:val="StandardWeb"/>
        <w:rPr>
          <w:rStyle w:val="Fett"/>
          <w:rFonts w:ascii="Calibri" w:hAnsi="Calibri" w:cs="Calibri"/>
          <w:sz w:val="22"/>
          <w:szCs w:val="22"/>
          <w:lang w:val="de-DE"/>
        </w:rPr>
      </w:pPr>
    </w:p>
    <w:p w14:paraId="31F4F497"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Redaktioneller Kontakt / Belegexemplare bitte an:</w:t>
      </w:r>
    </w:p>
    <w:p w14:paraId="1D580080"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Mark Herten, Technical Publicity</w:t>
      </w:r>
    </w:p>
    <w:p w14:paraId="5417F874" w14:textId="77777777" w:rsidR="003519BD" w:rsidRPr="006C78B1" w:rsidRDefault="003519BD" w:rsidP="003519BD">
      <w:pPr>
        <w:pStyle w:val="StandardWeb"/>
        <w:rPr>
          <w:rStyle w:val="Fett"/>
          <w:rFonts w:ascii="Calibri" w:hAnsi="Calibri"/>
          <w:sz w:val="22"/>
          <w:szCs w:val="22"/>
          <w:lang w:val="de-DE"/>
        </w:rPr>
      </w:pPr>
      <w:r w:rsidRPr="006C78B1">
        <w:rPr>
          <w:rFonts w:ascii="Calibri" w:hAnsi="Calibri"/>
          <w:sz w:val="22"/>
          <w:szCs w:val="22"/>
          <w:lang w:val="de-DE"/>
        </w:rPr>
        <w:t>Postfach 12 55, 21232 Buchholz</w:t>
      </w:r>
      <w:r w:rsidRPr="006C78B1">
        <w:rPr>
          <w:rFonts w:ascii="Calibri" w:hAnsi="Calibri"/>
          <w:sz w:val="22"/>
          <w:szCs w:val="22"/>
          <w:lang w:val="de-DE"/>
        </w:rPr>
        <w:br/>
        <w:t>Tel: +49 (0)4181 968 0982 Mob: +49 (0)1520 748 3901</w:t>
      </w:r>
      <w:r w:rsidRPr="006C78B1">
        <w:rPr>
          <w:rFonts w:ascii="Calibri" w:hAnsi="Calibri"/>
          <w:sz w:val="22"/>
          <w:szCs w:val="22"/>
          <w:lang w:val="de-DE"/>
        </w:rPr>
        <w:br/>
        <w:t xml:space="preserve">E-Mail: </w:t>
      </w:r>
      <w:hyperlink r:id="rId16" w:history="1">
        <w:r w:rsidRPr="006C78B1">
          <w:rPr>
            <w:rStyle w:val="Hyperlink"/>
            <w:rFonts w:ascii="Calibri" w:hAnsi="Calibri"/>
            <w:sz w:val="22"/>
            <w:szCs w:val="22"/>
            <w:lang w:val="de-DE"/>
          </w:rPr>
          <w:t>mherten@technical-group.com</w:t>
        </w:r>
      </w:hyperlink>
      <w:r w:rsidRPr="006C78B1">
        <w:rPr>
          <w:rFonts w:ascii="Calibri" w:hAnsi="Calibri"/>
          <w:sz w:val="22"/>
          <w:szCs w:val="22"/>
          <w:lang w:val="de-DE"/>
        </w:rPr>
        <w:t xml:space="preserve"> </w:t>
      </w:r>
    </w:p>
    <w:p w14:paraId="36A35EB2" w14:textId="77777777" w:rsidR="003519BD" w:rsidRPr="006C78B1" w:rsidRDefault="003519BD" w:rsidP="003519BD">
      <w:pPr>
        <w:pStyle w:val="StandardWeb"/>
        <w:rPr>
          <w:rStyle w:val="Fett"/>
          <w:rFonts w:ascii="Calibri" w:hAnsi="Calibri"/>
          <w:sz w:val="22"/>
          <w:szCs w:val="22"/>
          <w:lang w:val="de-DE"/>
        </w:rPr>
      </w:pPr>
    </w:p>
    <w:p w14:paraId="3474A35D"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14:paraId="79ABF24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14:paraId="547BC47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3, Geigerstraße 7, D-50169 Kerpen-</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w:t>
      </w:r>
    </w:p>
    <w:p w14:paraId="2B2E2975"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14:paraId="0A46EBBD" w14:textId="6B9D1482" w:rsidR="003519BD" w:rsidRPr="00466B39" w:rsidRDefault="003519BD" w:rsidP="003519BD">
      <w:pPr>
        <w:pStyle w:val="StandardWeb"/>
        <w:rPr>
          <w:rStyle w:val="Fett"/>
          <w:rFonts w:ascii="Calibri" w:hAnsi="Calibri"/>
          <w:b w:val="0"/>
          <w:bCs w:val="0"/>
          <w:sz w:val="22"/>
          <w:szCs w:val="22"/>
          <w:lang w:val="de-DE"/>
        </w:rPr>
      </w:pPr>
      <w:r w:rsidRPr="006C78B1">
        <w:rPr>
          <w:rFonts w:ascii="Calibri" w:hAnsi="Calibri"/>
          <w:sz w:val="22"/>
          <w:szCs w:val="22"/>
          <w:lang w:val="de-DE"/>
        </w:rPr>
        <w:t xml:space="preserve">Jürgen </w:t>
      </w:r>
      <w:proofErr w:type="spellStart"/>
      <w:r w:rsidRPr="006C78B1">
        <w:rPr>
          <w:rFonts w:ascii="Calibri" w:hAnsi="Calibri"/>
          <w:sz w:val="22"/>
          <w:szCs w:val="22"/>
          <w:lang w:val="de-DE"/>
        </w:rPr>
        <w:t>Ponweiser</w:t>
      </w:r>
      <w:proofErr w:type="spellEnd"/>
      <w:r w:rsidRPr="006C78B1">
        <w:rPr>
          <w:rFonts w:ascii="Calibri" w:hAnsi="Calibri"/>
          <w:sz w:val="22"/>
          <w:szCs w:val="22"/>
          <w:lang w:val="de-DE"/>
        </w:rPr>
        <w:t xml:space="preserve">, E-Mail: </w:t>
      </w:r>
      <w:hyperlink r:id="rId17"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5DCE6E33"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14:paraId="536691B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14:paraId="20F1D920" w14:textId="77777777" w:rsidR="003519BD" w:rsidRPr="006C78B1" w:rsidRDefault="003519BD" w:rsidP="003519BD">
      <w:pPr>
        <w:pStyle w:val="StandardWeb"/>
        <w:rPr>
          <w:rFonts w:ascii="Calibri" w:hAnsi="Calibri"/>
          <w:sz w:val="22"/>
          <w:szCs w:val="22"/>
          <w:lang w:val="de-DE"/>
        </w:rPr>
      </w:pPr>
      <w:proofErr w:type="spellStart"/>
      <w:r w:rsidRPr="006C78B1">
        <w:rPr>
          <w:rFonts w:ascii="Calibri" w:hAnsi="Calibri"/>
          <w:sz w:val="22"/>
          <w:szCs w:val="22"/>
          <w:lang w:val="de-DE"/>
        </w:rPr>
        <w:t>Wöllersdorfer</w:t>
      </w:r>
      <w:proofErr w:type="spellEnd"/>
      <w:r w:rsidRPr="006C78B1">
        <w:rPr>
          <w:rFonts w:ascii="Calibri" w:hAnsi="Calibri"/>
          <w:sz w:val="22"/>
          <w:szCs w:val="22"/>
          <w:lang w:val="de-DE"/>
        </w:rPr>
        <w:t xml:space="preserve"> Str. 68, A-2753 Markt </w:t>
      </w:r>
      <w:proofErr w:type="spellStart"/>
      <w:r w:rsidRPr="006C78B1">
        <w:rPr>
          <w:rFonts w:ascii="Calibri" w:hAnsi="Calibri"/>
          <w:sz w:val="22"/>
          <w:szCs w:val="22"/>
          <w:lang w:val="de-DE"/>
        </w:rPr>
        <w:t>Piesting</w:t>
      </w:r>
      <w:proofErr w:type="spellEnd"/>
    </w:p>
    <w:p w14:paraId="792375D1"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14:paraId="606BC0EB"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w:t>
      </w:r>
      <w:proofErr w:type="spellStart"/>
      <w:r w:rsidRPr="006C78B1">
        <w:rPr>
          <w:rFonts w:ascii="Calibri" w:hAnsi="Calibri"/>
          <w:sz w:val="22"/>
          <w:szCs w:val="22"/>
          <w:lang w:val="de-DE"/>
        </w:rPr>
        <w:t>Ponweiser</w:t>
      </w:r>
      <w:proofErr w:type="spellEnd"/>
      <w:r w:rsidRPr="006C78B1">
        <w:rPr>
          <w:rFonts w:ascii="Calibri" w:hAnsi="Calibri"/>
          <w:sz w:val="22"/>
          <w:szCs w:val="22"/>
          <w:lang w:val="de-DE"/>
        </w:rPr>
        <w:t xml:space="preserve">, E-Mail: </w:t>
      </w:r>
      <w:hyperlink r:id="rId18"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20D4EA17" w14:textId="77777777" w:rsidR="003519BD" w:rsidRPr="006C78B1" w:rsidRDefault="003519BD" w:rsidP="003519BD">
      <w:pPr>
        <w:pStyle w:val="StandardWeb"/>
        <w:rPr>
          <w:rFonts w:ascii="Calibri" w:hAnsi="Calibri"/>
          <w:sz w:val="22"/>
          <w:szCs w:val="22"/>
          <w:lang w:val="de-DE"/>
        </w:rPr>
      </w:pPr>
    </w:p>
    <w:p w14:paraId="23252B5B" w14:textId="77777777" w:rsidR="003519BD" w:rsidRPr="00A90648" w:rsidRDefault="003519BD" w:rsidP="003519BD">
      <w:pPr>
        <w:pStyle w:val="StandardWeb"/>
        <w:rPr>
          <w:rFonts w:ascii="Calibri" w:hAnsi="Calibri"/>
          <w:sz w:val="22"/>
          <w:szCs w:val="22"/>
          <w:lang w:val="de-DE"/>
        </w:rPr>
      </w:pPr>
      <w:r w:rsidRPr="00A90648">
        <w:rPr>
          <w:rFonts w:ascii="Calibri" w:hAnsi="Calibri"/>
          <w:sz w:val="22"/>
          <w:szCs w:val="22"/>
          <w:lang w:val="de-DE"/>
        </w:rPr>
        <w:t xml:space="preserve">Web: </w:t>
      </w:r>
      <w:hyperlink r:id="rId19" w:history="1">
        <w:r w:rsidRPr="00A90648">
          <w:rPr>
            <w:rStyle w:val="Hyperlink"/>
            <w:rFonts w:ascii="Calibri" w:hAnsi="Calibri"/>
            <w:sz w:val="22"/>
            <w:szCs w:val="22"/>
            <w:lang w:val="de-DE"/>
          </w:rPr>
          <w:t>www.weg.net</w:t>
        </w:r>
      </w:hyperlink>
      <w:r w:rsidRPr="00A90648">
        <w:rPr>
          <w:rFonts w:ascii="Calibri" w:hAnsi="Calibri"/>
          <w:sz w:val="22"/>
          <w:szCs w:val="22"/>
          <w:lang w:val="de-DE"/>
        </w:rPr>
        <w:t xml:space="preserve">, </w:t>
      </w:r>
      <w:hyperlink r:id="rId20" w:history="1">
        <w:r w:rsidRPr="00A90648">
          <w:rPr>
            <w:rStyle w:val="Hyperlink"/>
            <w:rFonts w:ascii="Calibri" w:hAnsi="Calibri"/>
            <w:sz w:val="22"/>
            <w:szCs w:val="22"/>
            <w:lang w:val="de-DE"/>
          </w:rPr>
          <w:t>www.wattdrive.com</w:t>
        </w:r>
      </w:hyperlink>
      <w:r w:rsidRPr="00A90648">
        <w:rPr>
          <w:rFonts w:ascii="Calibri" w:hAnsi="Calibri"/>
          <w:sz w:val="22"/>
          <w:szCs w:val="22"/>
          <w:lang w:val="de-DE"/>
        </w:rPr>
        <w:t xml:space="preserve"> </w:t>
      </w:r>
    </w:p>
    <w:p w14:paraId="63FD01F8" w14:textId="77777777" w:rsidR="00912731" w:rsidRPr="00A90648" w:rsidRDefault="00912731" w:rsidP="00912731">
      <w:pPr>
        <w:pStyle w:val="StandardWeb"/>
        <w:rPr>
          <w:lang w:val="de-DE"/>
        </w:rPr>
      </w:pPr>
    </w:p>
    <w:p w14:paraId="7C4184F8" w14:textId="77777777" w:rsidR="007658D0" w:rsidRPr="00A90648" w:rsidRDefault="007658D0" w:rsidP="00912731">
      <w:pPr>
        <w:pStyle w:val="berschrift2"/>
        <w:jc w:val="both"/>
        <w:rPr>
          <w:lang w:val="de-DE"/>
        </w:rPr>
      </w:pPr>
    </w:p>
    <w:sectPr w:rsidR="007658D0" w:rsidRPr="00A90648" w:rsidSect="004F6F9A">
      <w:headerReference w:type="default" r:id="rId21"/>
      <w:footerReference w:type="default" r:id="rId22"/>
      <w:headerReference w:type="first" r:id="rId23"/>
      <w:footerReference w:type="first" r:id="rId24"/>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BC69" w14:textId="77777777" w:rsidR="00B81B04" w:rsidRDefault="00B81B04">
      <w:r>
        <w:separator/>
      </w:r>
    </w:p>
  </w:endnote>
  <w:endnote w:type="continuationSeparator" w:id="0">
    <w:p w14:paraId="3A651C6B" w14:textId="77777777" w:rsidR="00B81B04" w:rsidRDefault="00B81B04">
      <w:r>
        <w:continuationSeparator/>
      </w:r>
    </w:p>
  </w:endnote>
  <w:endnote w:type="continuationNotice" w:id="1">
    <w:p w14:paraId="22FBD9E0" w14:textId="77777777" w:rsidR="00B81B04" w:rsidRDefault="00B81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64D8"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4D8" w14:textId="77777777" w:rsidR="009751B5" w:rsidRDefault="00F05BDF">
    <w:pPr>
      <w:pStyle w:val="Fuzeile"/>
    </w:pPr>
    <w:r>
      <w:rPr>
        <w:noProof/>
        <w:lang w:val="de-DE" w:eastAsia="de-DE" w:bidi="ar-SA"/>
      </w:rPr>
      <mc:AlternateContent>
        <mc:Choice Requires="wps">
          <w:drawing>
            <wp:anchor distT="0" distB="0" distL="114300" distR="114300" simplePos="0" relativeHeight="251660288" behindDoc="0" locked="1" layoutInCell="1" allowOverlap="1" wp14:anchorId="7582BE53" wp14:editId="33CC7754">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B10D"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82BE53"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460AB10D"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DB1F" w14:textId="77777777" w:rsidR="00B81B04" w:rsidRDefault="00B81B04">
      <w:r>
        <w:separator/>
      </w:r>
    </w:p>
  </w:footnote>
  <w:footnote w:type="continuationSeparator" w:id="0">
    <w:p w14:paraId="3148FAA4" w14:textId="77777777" w:rsidR="00B81B04" w:rsidRDefault="00B81B04">
      <w:r>
        <w:continuationSeparator/>
      </w:r>
    </w:p>
  </w:footnote>
  <w:footnote w:type="continuationNotice" w:id="1">
    <w:p w14:paraId="1DA24A7A" w14:textId="77777777" w:rsidR="00B81B04" w:rsidRDefault="00B81B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042F" w14:textId="77777777" w:rsidR="009751B5" w:rsidRDefault="009751B5">
    <w:pPr>
      <w:pStyle w:val="Kopfzeile"/>
    </w:pPr>
  </w:p>
  <w:p w14:paraId="247A6129" w14:textId="77777777" w:rsidR="009751B5" w:rsidRDefault="009751B5">
    <w:pPr>
      <w:pStyle w:val="Kopfzeile"/>
    </w:pPr>
  </w:p>
  <w:p w14:paraId="05EE17EC" w14:textId="77777777" w:rsidR="009751B5" w:rsidRDefault="009751B5">
    <w:pPr>
      <w:pStyle w:val="Kopfzeile"/>
    </w:pPr>
  </w:p>
  <w:p w14:paraId="1A186ACA" w14:textId="77777777" w:rsidR="009751B5" w:rsidRDefault="009751B5">
    <w:pPr>
      <w:pStyle w:val="Kopfzeile"/>
    </w:pPr>
  </w:p>
  <w:p w14:paraId="35C587BF" w14:textId="77777777" w:rsidR="009751B5" w:rsidRDefault="009751B5">
    <w:pPr>
      <w:pStyle w:val="Kopfzeile"/>
    </w:pPr>
  </w:p>
  <w:p w14:paraId="75F58559" w14:textId="77777777" w:rsidR="009751B5" w:rsidRDefault="00474B5D">
    <w:pPr>
      <w:pStyle w:val="Kopfzeile"/>
    </w:pPr>
    <w:r>
      <w:rPr>
        <w:noProof/>
        <w:lang w:val="de-DE" w:eastAsia="de-DE" w:bidi="ar-SA"/>
      </w:rPr>
      <w:drawing>
        <wp:anchor distT="0" distB="0" distL="114300" distR="114300" simplePos="0" relativeHeight="251657216" behindDoc="1" locked="1" layoutInCell="0" allowOverlap="1" wp14:anchorId="2C2FAE5F" wp14:editId="3C413AF8">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DE" w:eastAsia="de-DE" w:bidi="ar-SA"/>
      </w:rPr>
      <w:drawing>
        <wp:anchor distT="0" distB="0" distL="114300" distR="114300" simplePos="0" relativeHeight="251656192" behindDoc="0" locked="1" layoutInCell="1" allowOverlap="1" wp14:anchorId="2D80085F" wp14:editId="23CDFAE8">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DE" w:eastAsia="de-DE" w:bidi="ar-SA"/>
      </w:rPr>
      <w:drawing>
        <wp:anchor distT="0" distB="0" distL="114300" distR="114300" simplePos="0" relativeHeight="251655168" behindDoc="1" locked="1" layoutInCell="1" allowOverlap="1" wp14:anchorId="301F5A51" wp14:editId="3DD8AC9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A07A" w14:textId="77777777" w:rsidR="009751B5" w:rsidRDefault="009751B5">
    <w:pPr>
      <w:pStyle w:val="Kopfzeile"/>
      <w:rPr>
        <w:rFonts w:ascii="Calibri" w:hAnsi="Calibri" w:cs="Calibri"/>
      </w:rPr>
    </w:pPr>
  </w:p>
  <w:p w14:paraId="39783280" w14:textId="77777777"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14:paraId="53362B98" w14:textId="77777777" w:rsidR="009751B5" w:rsidRPr="004F6F9A" w:rsidRDefault="009751B5">
    <w:pPr>
      <w:pStyle w:val="Kopfzeile"/>
      <w:rPr>
        <w:rFonts w:ascii="Calibri" w:hAnsi="Calibri" w:cs="Calibri"/>
        <w:lang w:val="de-DE"/>
      </w:rPr>
    </w:pPr>
  </w:p>
  <w:p w14:paraId="603350EA" w14:textId="004A5A72" w:rsidR="009751B5" w:rsidRPr="004F6F9A" w:rsidRDefault="00474B5D">
    <w:pPr>
      <w:pStyle w:val="Kopfzeile"/>
      <w:rPr>
        <w:rFonts w:ascii="Calibri" w:hAnsi="Calibri" w:cs="Calibri"/>
        <w:sz w:val="22"/>
        <w:szCs w:val="22"/>
        <w:lang w:val="de-DE"/>
      </w:rPr>
    </w:pPr>
    <w:r w:rsidRPr="00E20DC2">
      <w:rPr>
        <w:noProof/>
        <w:sz w:val="22"/>
        <w:szCs w:val="22"/>
        <w:lang w:val="de-DE" w:eastAsia="de-DE" w:bidi="ar-SA"/>
      </w:rPr>
      <w:drawing>
        <wp:anchor distT="0" distB="0" distL="114300" distR="114300" simplePos="0" relativeHeight="251659264" behindDoc="1" locked="1" layoutInCell="1" allowOverlap="1" wp14:anchorId="3C611A08" wp14:editId="74307933">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C6147D">
      <w:rPr>
        <w:rFonts w:ascii="Calibri" w:hAnsi="Calibri"/>
        <w:sz w:val="22"/>
        <w:lang w:val="de-DE"/>
      </w:rPr>
      <w:t xml:space="preserve"> WEG000851</w:t>
    </w:r>
  </w:p>
  <w:p w14:paraId="2BB41406" w14:textId="23CCBB8D"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C6147D">
      <w:rPr>
        <w:rFonts w:ascii="Calibri" w:hAnsi="Calibri"/>
        <w:sz w:val="22"/>
        <w:lang w:val="de-DE"/>
      </w:rPr>
      <w:t>22</w:t>
    </w:r>
    <w:r w:rsidR="004F6F9A">
      <w:rPr>
        <w:rFonts w:ascii="Calibri" w:hAnsi="Calibri"/>
        <w:sz w:val="22"/>
        <w:lang w:val="de-DE"/>
      </w:rPr>
      <w:t>.</w:t>
    </w:r>
    <w:r w:rsidR="00DC6AE2" w:rsidRPr="004F6F9A">
      <w:rPr>
        <w:rFonts w:ascii="Calibri" w:hAnsi="Calibri"/>
        <w:sz w:val="22"/>
        <w:lang w:val="de-DE"/>
      </w:rPr>
      <w:t xml:space="preserve"> </w:t>
    </w:r>
    <w:r w:rsidR="00C6147D">
      <w:rPr>
        <w:rFonts w:ascii="Calibri" w:hAnsi="Calibri"/>
        <w:sz w:val="22"/>
        <w:lang w:val="de-DE"/>
      </w:rPr>
      <w:t>November</w:t>
    </w:r>
    <w:r w:rsidR="007C6B74">
      <w:rPr>
        <w:rFonts w:ascii="Calibri" w:hAnsi="Calibri"/>
        <w:sz w:val="22"/>
        <w:lang w:val="de-DE"/>
      </w:rPr>
      <w:t xml:space="preserve"> </w:t>
    </w:r>
    <w:r w:rsidR="00DC6AE2" w:rsidRPr="004F6F9A">
      <w:rPr>
        <w:rFonts w:ascii="Calibri" w:hAnsi="Calibri"/>
        <w:sz w:val="22"/>
        <w:lang w:val="de-DE"/>
      </w:rPr>
      <w:t>2016</w:t>
    </w:r>
  </w:p>
  <w:p w14:paraId="3670FD0D" w14:textId="77777777" w:rsidR="009751B5" w:rsidRPr="004F6F9A" w:rsidRDefault="009751B5" w:rsidP="00476974">
    <w:pPr>
      <w:pStyle w:val="Kopfzeile"/>
      <w:rPr>
        <w:rFonts w:ascii="Calibri" w:hAnsi="Calibri" w:cs="Calibri"/>
        <w:sz w:val="22"/>
        <w:szCs w:val="22"/>
        <w:lang w:val="de-DE"/>
      </w:rPr>
    </w:pPr>
    <w:r w:rsidRPr="004F6F9A">
      <w:rPr>
        <w:lang w:val="de-DE"/>
      </w:rPr>
      <w:tab/>
    </w:r>
    <w:r w:rsidRPr="004F6F9A">
      <w:rPr>
        <w:lang w:val="de-DE"/>
      </w:rPr>
      <w:tab/>
    </w:r>
  </w:p>
  <w:p w14:paraId="27A8B184" w14:textId="2986D16D" w:rsidR="009751B5" w:rsidRPr="00C6147D" w:rsidRDefault="00C6147D" w:rsidP="00E20DC2">
    <w:pPr>
      <w:pStyle w:val="Kopfzeile"/>
      <w:jc w:val="right"/>
      <w:rPr>
        <w:rFonts w:ascii="Calibri" w:hAnsi="Calibri" w:cs="Calibri"/>
        <w:sz w:val="22"/>
        <w:szCs w:val="22"/>
        <w:lang w:val="de-DE"/>
      </w:rPr>
    </w:pPr>
    <w:r w:rsidRPr="00C6147D">
      <w:rPr>
        <w:rFonts w:ascii="Calibri" w:hAnsi="Calibri" w:cs="Calibri"/>
        <w:sz w:val="22"/>
        <w:szCs w:val="22"/>
        <w:lang w:val="de-DE"/>
      </w:rPr>
      <w:t>WEG auf der SPS IPC Drives 2016: Halle 3, Stand 250</w:t>
    </w:r>
    <w:r w:rsidR="00474B5D" w:rsidRPr="00C6147D">
      <w:rPr>
        <w:noProof/>
        <w:sz w:val="22"/>
        <w:szCs w:val="22"/>
        <w:lang w:val="de-DE" w:eastAsia="de-DE" w:bidi="ar-SA"/>
      </w:rPr>
      <w:drawing>
        <wp:anchor distT="0" distB="0" distL="114300" distR="114300" simplePos="0" relativeHeight="251658240" behindDoc="0" locked="1" layoutInCell="1" allowOverlap="1" wp14:anchorId="02A680A2" wp14:editId="48A177E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72E7"/>
    <w:multiLevelType w:val="hybridMultilevel"/>
    <w:tmpl w:val="8C4EFA48"/>
    <w:lvl w:ilvl="0" w:tplc="5DA630EE">
      <w:start w:val="1"/>
      <w:numFmt w:val="bullet"/>
      <w:lvlText w:val=""/>
      <w:lvlJc w:val="left"/>
      <w:pPr>
        <w:tabs>
          <w:tab w:val="num" w:pos="720"/>
        </w:tabs>
        <w:ind w:left="720" w:hanging="360"/>
      </w:pPr>
      <w:rPr>
        <w:rFonts w:ascii="Wingdings" w:hAnsi="Wingdings" w:hint="default"/>
      </w:rPr>
    </w:lvl>
    <w:lvl w:ilvl="1" w:tplc="5F9A1ACA">
      <w:start w:val="1"/>
      <w:numFmt w:val="bullet"/>
      <w:lvlText w:val=""/>
      <w:lvlJc w:val="left"/>
      <w:pPr>
        <w:tabs>
          <w:tab w:val="num" w:pos="1440"/>
        </w:tabs>
        <w:ind w:left="1440" w:hanging="360"/>
      </w:pPr>
      <w:rPr>
        <w:rFonts w:ascii="Wingdings" w:hAnsi="Wingdings" w:hint="default"/>
      </w:rPr>
    </w:lvl>
    <w:lvl w:ilvl="2" w:tplc="0FDA8ACA" w:tentative="1">
      <w:start w:val="1"/>
      <w:numFmt w:val="bullet"/>
      <w:lvlText w:val=""/>
      <w:lvlJc w:val="left"/>
      <w:pPr>
        <w:tabs>
          <w:tab w:val="num" w:pos="2160"/>
        </w:tabs>
        <w:ind w:left="2160" w:hanging="360"/>
      </w:pPr>
      <w:rPr>
        <w:rFonts w:ascii="Wingdings" w:hAnsi="Wingdings" w:hint="default"/>
      </w:rPr>
    </w:lvl>
    <w:lvl w:ilvl="3" w:tplc="CC2A2342" w:tentative="1">
      <w:start w:val="1"/>
      <w:numFmt w:val="bullet"/>
      <w:lvlText w:val=""/>
      <w:lvlJc w:val="left"/>
      <w:pPr>
        <w:tabs>
          <w:tab w:val="num" w:pos="2880"/>
        </w:tabs>
        <w:ind w:left="2880" w:hanging="360"/>
      </w:pPr>
      <w:rPr>
        <w:rFonts w:ascii="Wingdings" w:hAnsi="Wingdings" w:hint="default"/>
      </w:rPr>
    </w:lvl>
    <w:lvl w:ilvl="4" w:tplc="F00A7252" w:tentative="1">
      <w:start w:val="1"/>
      <w:numFmt w:val="bullet"/>
      <w:lvlText w:val=""/>
      <w:lvlJc w:val="left"/>
      <w:pPr>
        <w:tabs>
          <w:tab w:val="num" w:pos="3600"/>
        </w:tabs>
        <w:ind w:left="3600" w:hanging="360"/>
      </w:pPr>
      <w:rPr>
        <w:rFonts w:ascii="Wingdings" w:hAnsi="Wingdings" w:hint="default"/>
      </w:rPr>
    </w:lvl>
    <w:lvl w:ilvl="5" w:tplc="200A847A" w:tentative="1">
      <w:start w:val="1"/>
      <w:numFmt w:val="bullet"/>
      <w:lvlText w:val=""/>
      <w:lvlJc w:val="left"/>
      <w:pPr>
        <w:tabs>
          <w:tab w:val="num" w:pos="4320"/>
        </w:tabs>
        <w:ind w:left="4320" w:hanging="360"/>
      </w:pPr>
      <w:rPr>
        <w:rFonts w:ascii="Wingdings" w:hAnsi="Wingdings" w:hint="default"/>
      </w:rPr>
    </w:lvl>
    <w:lvl w:ilvl="6" w:tplc="A72E32D4" w:tentative="1">
      <w:start w:val="1"/>
      <w:numFmt w:val="bullet"/>
      <w:lvlText w:val=""/>
      <w:lvlJc w:val="left"/>
      <w:pPr>
        <w:tabs>
          <w:tab w:val="num" w:pos="5040"/>
        </w:tabs>
        <w:ind w:left="5040" w:hanging="360"/>
      </w:pPr>
      <w:rPr>
        <w:rFonts w:ascii="Wingdings" w:hAnsi="Wingdings" w:hint="default"/>
      </w:rPr>
    </w:lvl>
    <w:lvl w:ilvl="7" w:tplc="39609A30" w:tentative="1">
      <w:start w:val="1"/>
      <w:numFmt w:val="bullet"/>
      <w:lvlText w:val=""/>
      <w:lvlJc w:val="left"/>
      <w:pPr>
        <w:tabs>
          <w:tab w:val="num" w:pos="5760"/>
        </w:tabs>
        <w:ind w:left="5760" w:hanging="360"/>
      </w:pPr>
      <w:rPr>
        <w:rFonts w:ascii="Wingdings" w:hAnsi="Wingdings" w:hint="default"/>
      </w:rPr>
    </w:lvl>
    <w:lvl w:ilvl="8" w:tplc="9E023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00A93"/>
    <w:multiLevelType w:val="hybridMultilevel"/>
    <w:tmpl w:val="C9B80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7AD34FF5"/>
    <w:multiLevelType w:val="hybridMultilevel"/>
    <w:tmpl w:val="734A3EA6"/>
    <w:lvl w:ilvl="0" w:tplc="EF1C98A0">
      <w:start w:val="1"/>
      <w:numFmt w:val="bullet"/>
      <w:lvlText w:val=""/>
      <w:lvlJc w:val="left"/>
      <w:pPr>
        <w:tabs>
          <w:tab w:val="num" w:pos="720"/>
        </w:tabs>
        <w:ind w:left="720" w:hanging="360"/>
      </w:pPr>
      <w:rPr>
        <w:rFonts w:ascii="Wingdings" w:hAnsi="Wingdings" w:hint="default"/>
      </w:rPr>
    </w:lvl>
    <w:lvl w:ilvl="1" w:tplc="D1D0AA4E">
      <w:start w:val="1"/>
      <w:numFmt w:val="bullet"/>
      <w:lvlText w:val=""/>
      <w:lvlJc w:val="left"/>
      <w:pPr>
        <w:tabs>
          <w:tab w:val="num" w:pos="1440"/>
        </w:tabs>
        <w:ind w:left="1440" w:hanging="360"/>
      </w:pPr>
      <w:rPr>
        <w:rFonts w:ascii="Wingdings" w:hAnsi="Wingdings" w:hint="default"/>
      </w:rPr>
    </w:lvl>
    <w:lvl w:ilvl="2" w:tplc="E006CDC6" w:tentative="1">
      <w:start w:val="1"/>
      <w:numFmt w:val="bullet"/>
      <w:lvlText w:val=""/>
      <w:lvlJc w:val="left"/>
      <w:pPr>
        <w:tabs>
          <w:tab w:val="num" w:pos="2160"/>
        </w:tabs>
        <w:ind w:left="2160" w:hanging="360"/>
      </w:pPr>
      <w:rPr>
        <w:rFonts w:ascii="Wingdings" w:hAnsi="Wingdings" w:hint="default"/>
      </w:rPr>
    </w:lvl>
    <w:lvl w:ilvl="3" w:tplc="AD56547A" w:tentative="1">
      <w:start w:val="1"/>
      <w:numFmt w:val="bullet"/>
      <w:lvlText w:val=""/>
      <w:lvlJc w:val="left"/>
      <w:pPr>
        <w:tabs>
          <w:tab w:val="num" w:pos="2880"/>
        </w:tabs>
        <w:ind w:left="2880" w:hanging="360"/>
      </w:pPr>
      <w:rPr>
        <w:rFonts w:ascii="Wingdings" w:hAnsi="Wingdings" w:hint="default"/>
      </w:rPr>
    </w:lvl>
    <w:lvl w:ilvl="4" w:tplc="2C3428C8" w:tentative="1">
      <w:start w:val="1"/>
      <w:numFmt w:val="bullet"/>
      <w:lvlText w:val=""/>
      <w:lvlJc w:val="left"/>
      <w:pPr>
        <w:tabs>
          <w:tab w:val="num" w:pos="3600"/>
        </w:tabs>
        <w:ind w:left="3600" w:hanging="360"/>
      </w:pPr>
      <w:rPr>
        <w:rFonts w:ascii="Wingdings" w:hAnsi="Wingdings" w:hint="default"/>
      </w:rPr>
    </w:lvl>
    <w:lvl w:ilvl="5" w:tplc="CA4E8936" w:tentative="1">
      <w:start w:val="1"/>
      <w:numFmt w:val="bullet"/>
      <w:lvlText w:val=""/>
      <w:lvlJc w:val="left"/>
      <w:pPr>
        <w:tabs>
          <w:tab w:val="num" w:pos="4320"/>
        </w:tabs>
        <w:ind w:left="4320" w:hanging="360"/>
      </w:pPr>
      <w:rPr>
        <w:rFonts w:ascii="Wingdings" w:hAnsi="Wingdings" w:hint="default"/>
      </w:rPr>
    </w:lvl>
    <w:lvl w:ilvl="6" w:tplc="499A0A94" w:tentative="1">
      <w:start w:val="1"/>
      <w:numFmt w:val="bullet"/>
      <w:lvlText w:val=""/>
      <w:lvlJc w:val="left"/>
      <w:pPr>
        <w:tabs>
          <w:tab w:val="num" w:pos="5040"/>
        </w:tabs>
        <w:ind w:left="5040" w:hanging="360"/>
      </w:pPr>
      <w:rPr>
        <w:rFonts w:ascii="Wingdings" w:hAnsi="Wingdings" w:hint="default"/>
      </w:rPr>
    </w:lvl>
    <w:lvl w:ilvl="7" w:tplc="4B6A719E" w:tentative="1">
      <w:start w:val="1"/>
      <w:numFmt w:val="bullet"/>
      <w:lvlText w:val=""/>
      <w:lvlJc w:val="left"/>
      <w:pPr>
        <w:tabs>
          <w:tab w:val="num" w:pos="5760"/>
        </w:tabs>
        <w:ind w:left="5760" w:hanging="360"/>
      </w:pPr>
      <w:rPr>
        <w:rFonts w:ascii="Wingdings" w:hAnsi="Wingdings" w:hint="default"/>
      </w:rPr>
    </w:lvl>
    <w:lvl w:ilvl="8" w:tplc="278A41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1809"/>
    <w:rsid w:val="0003273D"/>
    <w:rsid w:val="000336F1"/>
    <w:rsid w:val="00033A42"/>
    <w:rsid w:val="000357E6"/>
    <w:rsid w:val="00052634"/>
    <w:rsid w:val="00055171"/>
    <w:rsid w:val="00060C18"/>
    <w:rsid w:val="000614FA"/>
    <w:rsid w:val="000621B5"/>
    <w:rsid w:val="000645DB"/>
    <w:rsid w:val="00067BB7"/>
    <w:rsid w:val="000803BE"/>
    <w:rsid w:val="000819C7"/>
    <w:rsid w:val="00081A07"/>
    <w:rsid w:val="0008370B"/>
    <w:rsid w:val="00086329"/>
    <w:rsid w:val="00086460"/>
    <w:rsid w:val="0008752C"/>
    <w:rsid w:val="00094639"/>
    <w:rsid w:val="00094E26"/>
    <w:rsid w:val="00095937"/>
    <w:rsid w:val="000A2E15"/>
    <w:rsid w:val="000B38AA"/>
    <w:rsid w:val="000B53F0"/>
    <w:rsid w:val="000D5221"/>
    <w:rsid w:val="000D68AC"/>
    <w:rsid w:val="000E347B"/>
    <w:rsid w:val="000E3502"/>
    <w:rsid w:val="000E4699"/>
    <w:rsid w:val="000E6D6E"/>
    <w:rsid w:val="000F3799"/>
    <w:rsid w:val="000F7631"/>
    <w:rsid w:val="00103960"/>
    <w:rsid w:val="001062A7"/>
    <w:rsid w:val="001078F9"/>
    <w:rsid w:val="0011005A"/>
    <w:rsid w:val="00112B04"/>
    <w:rsid w:val="00117081"/>
    <w:rsid w:val="00130AE7"/>
    <w:rsid w:val="00136D6D"/>
    <w:rsid w:val="00150D7B"/>
    <w:rsid w:val="00150D9D"/>
    <w:rsid w:val="00154319"/>
    <w:rsid w:val="00154AA5"/>
    <w:rsid w:val="00175C7B"/>
    <w:rsid w:val="00182923"/>
    <w:rsid w:val="00183FFC"/>
    <w:rsid w:val="0018777A"/>
    <w:rsid w:val="0019171E"/>
    <w:rsid w:val="00191A68"/>
    <w:rsid w:val="001B72CB"/>
    <w:rsid w:val="001B76FD"/>
    <w:rsid w:val="001C01B2"/>
    <w:rsid w:val="001D1886"/>
    <w:rsid w:val="001D21CD"/>
    <w:rsid w:val="001E04F1"/>
    <w:rsid w:val="001E78C9"/>
    <w:rsid w:val="0020701E"/>
    <w:rsid w:val="0021061F"/>
    <w:rsid w:val="002121CE"/>
    <w:rsid w:val="00220FC3"/>
    <w:rsid w:val="002241F7"/>
    <w:rsid w:val="00231FDA"/>
    <w:rsid w:val="0023542C"/>
    <w:rsid w:val="00237BB0"/>
    <w:rsid w:val="00247DDE"/>
    <w:rsid w:val="00263B91"/>
    <w:rsid w:val="002978E4"/>
    <w:rsid w:val="002A70B0"/>
    <w:rsid w:val="002C646A"/>
    <w:rsid w:val="002D5E20"/>
    <w:rsid w:val="002E31B2"/>
    <w:rsid w:val="002E3DFF"/>
    <w:rsid w:val="002E7087"/>
    <w:rsid w:val="002E7641"/>
    <w:rsid w:val="00305CAB"/>
    <w:rsid w:val="00313C92"/>
    <w:rsid w:val="003154FB"/>
    <w:rsid w:val="00342FA5"/>
    <w:rsid w:val="00350EE7"/>
    <w:rsid w:val="00351819"/>
    <w:rsid w:val="003519BD"/>
    <w:rsid w:val="00357EB8"/>
    <w:rsid w:val="00361145"/>
    <w:rsid w:val="0037138B"/>
    <w:rsid w:val="00371517"/>
    <w:rsid w:val="00375CA7"/>
    <w:rsid w:val="003B3912"/>
    <w:rsid w:val="003C1A38"/>
    <w:rsid w:val="003C22C6"/>
    <w:rsid w:val="003D4BEA"/>
    <w:rsid w:val="003D685B"/>
    <w:rsid w:val="003E74DD"/>
    <w:rsid w:val="003F48E3"/>
    <w:rsid w:val="0041014C"/>
    <w:rsid w:val="00414917"/>
    <w:rsid w:val="00417721"/>
    <w:rsid w:val="004378BC"/>
    <w:rsid w:val="00450BB7"/>
    <w:rsid w:val="0045477E"/>
    <w:rsid w:val="00460C4A"/>
    <w:rsid w:val="004644C0"/>
    <w:rsid w:val="00466B39"/>
    <w:rsid w:val="00474B5D"/>
    <w:rsid w:val="00476974"/>
    <w:rsid w:val="00477AED"/>
    <w:rsid w:val="00480BD0"/>
    <w:rsid w:val="00482B78"/>
    <w:rsid w:val="0048660A"/>
    <w:rsid w:val="00487BF5"/>
    <w:rsid w:val="004A40F9"/>
    <w:rsid w:val="004A5C5A"/>
    <w:rsid w:val="004B0C8B"/>
    <w:rsid w:val="004B71D2"/>
    <w:rsid w:val="004C1339"/>
    <w:rsid w:val="004D60D0"/>
    <w:rsid w:val="004F270C"/>
    <w:rsid w:val="004F3485"/>
    <w:rsid w:val="004F6F9A"/>
    <w:rsid w:val="00503F52"/>
    <w:rsid w:val="005050AB"/>
    <w:rsid w:val="00505433"/>
    <w:rsid w:val="00513F25"/>
    <w:rsid w:val="005308A4"/>
    <w:rsid w:val="00541753"/>
    <w:rsid w:val="00542E5E"/>
    <w:rsid w:val="00542E9F"/>
    <w:rsid w:val="00546905"/>
    <w:rsid w:val="005504B9"/>
    <w:rsid w:val="00551C85"/>
    <w:rsid w:val="00587512"/>
    <w:rsid w:val="00592484"/>
    <w:rsid w:val="0059758F"/>
    <w:rsid w:val="005A08C4"/>
    <w:rsid w:val="005B2A7E"/>
    <w:rsid w:val="005B5F3C"/>
    <w:rsid w:val="005C06C9"/>
    <w:rsid w:val="005C0F17"/>
    <w:rsid w:val="005C711E"/>
    <w:rsid w:val="005D0E4D"/>
    <w:rsid w:val="005E4E93"/>
    <w:rsid w:val="005F6CDA"/>
    <w:rsid w:val="005F7744"/>
    <w:rsid w:val="00601C48"/>
    <w:rsid w:val="00603935"/>
    <w:rsid w:val="0060678F"/>
    <w:rsid w:val="006155E9"/>
    <w:rsid w:val="00620084"/>
    <w:rsid w:val="00620D76"/>
    <w:rsid w:val="006232B6"/>
    <w:rsid w:val="00626ED2"/>
    <w:rsid w:val="00640392"/>
    <w:rsid w:val="00640FEB"/>
    <w:rsid w:val="00644F5C"/>
    <w:rsid w:val="006463F5"/>
    <w:rsid w:val="006618F3"/>
    <w:rsid w:val="00671CEC"/>
    <w:rsid w:val="00677C9E"/>
    <w:rsid w:val="00683333"/>
    <w:rsid w:val="006949C6"/>
    <w:rsid w:val="006965C0"/>
    <w:rsid w:val="006A4BF4"/>
    <w:rsid w:val="006B0D03"/>
    <w:rsid w:val="006B71F9"/>
    <w:rsid w:val="006C0207"/>
    <w:rsid w:val="006C35EE"/>
    <w:rsid w:val="006D2F81"/>
    <w:rsid w:val="006D3CE3"/>
    <w:rsid w:val="006D5AAE"/>
    <w:rsid w:val="006D77F0"/>
    <w:rsid w:val="006E74C3"/>
    <w:rsid w:val="006F0D6C"/>
    <w:rsid w:val="006F28FE"/>
    <w:rsid w:val="006F475C"/>
    <w:rsid w:val="00713CE5"/>
    <w:rsid w:val="007151EB"/>
    <w:rsid w:val="0071584D"/>
    <w:rsid w:val="00722D5E"/>
    <w:rsid w:val="00723E76"/>
    <w:rsid w:val="0073244C"/>
    <w:rsid w:val="0074060A"/>
    <w:rsid w:val="00747038"/>
    <w:rsid w:val="00757DFC"/>
    <w:rsid w:val="007605D2"/>
    <w:rsid w:val="0076268A"/>
    <w:rsid w:val="00763808"/>
    <w:rsid w:val="00764501"/>
    <w:rsid w:val="007658D0"/>
    <w:rsid w:val="00766BB4"/>
    <w:rsid w:val="00767054"/>
    <w:rsid w:val="00772F36"/>
    <w:rsid w:val="00774D08"/>
    <w:rsid w:val="00790B8B"/>
    <w:rsid w:val="0079639A"/>
    <w:rsid w:val="007A275B"/>
    <w:rsid w:val="007A2BC4"/>
    <w:rsid w:val="007A6D3A"/>
    <w:rsid w:val="007B470D"/>
    <w:rsid w:val="007C6B74"/>
    <w:rsid w:val="007D0CD4"/>
    <w:rsid w:val="007D223B"/>
    <w:rsid w:val="007D626D"/>
    <w:rsid w:val="007E184D"/>
    <w:rsid w:val="007F2090"/>
    <w:rsid w:val="00817909"/>
    <w:rsid w:val="00821D4F"/>
    <w:rsid w:val="008255CE"/>
    <w:rsid w:val="008264C1"/>
    <w:rsid w:val="00826F26"/>
    <w:rsid w:val="0084134C"/>
    <w:rsid w:val="00842161"/>
    <w:rsid w:val="0084253E"/>
    <w:rsid w:val="0084589E"/>
    <w:rsid w:val="00852CAD"/>
    <w:rsid w:val="00857929"/>
    <w:rsid w:val="008600A4"/>
    <w:rsid w:val="00864D0C"/>
    <w:rsid w:val="008673CD"/>
    <w:rsid w:val="00870A4E"/>
    <w:rsid w:val="00880710"/>
    <w:rsid w:val="008870E9"/>
    <w:rsid w:val="00891F2E"/>
    <w:rsid w:val="00892856"/>
    <w:rsid w:val="008A20E3"/>
    <w:rsid w:val="008A6322"/>
    <w:rsid w:val="008A6B76"/>
    <w:rsid w:val="008B4452"/>
    <w:rsid w:val="008B4523"/>
    <w:rsid w:val="008C596F"/>
    <w:rsid w:val="008D7E4A"/>
    <w:rsid w:val="008E271C"/>
    <w:rsid w:val="008E31E9"/>
    <w:rsid w:val="00902D2C"/>
    <w:rsid w:val="00903A85"/>
    <w:rsid w:val="00907366"/>
    <w:rsid w:val="00911828"/>
    <w:rsid w:val="00912731"/>
    <w:rsid w:val="00915B99"/>
    <w:rsid w:val="00921ACA"/>
    <w:rsid w:val="009239EF"/>
    <w:rsid w:val="00925421"/>
    <w:rsid w:val="009312FF"/>
    <w:rsid w:val="0093172A"/>
    <w:rsid w:val="0093497A"/>
    <w:rsid w:val="0094084C"/>
    <w:rsid w:val="00941D0E"/>
    <w:rsid w:val="0094283A"/>
    <w:rsid w:val="009474FC"/>
    <w:rsid w:val="00947F4A"/>
    <w:rsid w:val="00951499"/>
    <w:rsid w:val="009751B5"/>
    <w:rsid w:val="009803B4"/>
    <w:rsid w:val="00985A07"/>
    <w:rsid w:val="00987F6B"/>
    <w:rsid w:val="0099244D"/>
    <w:rsid w:val="00993BE9"/>
    <w:rsid w:val="009A1BA0"/>
    <w:rsid w:val="009A34CF"/>
    <w:rsid w:val="009A34FB"/>
    <w:rsid w:val="009A3547"/>
    <w:rsid w:val="009A4320"/>
    <w:rsid w:val="009A69D8"/>
    <w:rsid w:val="009B4F6E"/>
    <w:rsid w:val="009B5B3E"/>
    <w:rsid w:val="009B75F6"/>
    <w:rsid w:val="009C0B5E"/>
    <w:rsid w:val="009F030C"/>
    <w:rsid w:val="009F3A8C"/>
    <w:rsid w:val="009F47FC"/>
    <w:rsid w:val="00A011BB"/>
    <w:rsid w:val="00A13C74"/>
    <w:rsid w:val="00A16F20"/>
    <w:rsid w:val="00A21B85"/>
    <w:rsid w:val="00A3172E"/>
    <w:rsid w:val="00A379CD"/>
    <w:rsid w:val="00A42FC3"/>
    <w:rsid w:val="00A431FD"/>
    <w:rsid w:val="00A560C1"/>
    <w:rsid w:val="00A60673"/>
    <w:rsid w:val="00A61392"/>
    <w:rsid w:val="00A84E06"/>
    <w:rsid w:val="00A90648"/>
    <w:rsid w:val="00A90AE8"/>
    <w:rsid w:val="00A96018"/>
    <w:rsid w:val="00A9716E"/>
    <w:rsid w:val="00AA2A10"/>
    <w:rsid w:val="00AA420B"/>
    <w:rsid w:val="00AB00B0"/>
    <w:rsid w:val="00AB24CA"/>
    <w:rsid w:val="00AC2ABF"/>
    <w:rsid w:val="00AC46F8"/>
    <w:rsid w:val="00AD5A60"/>
    <w:rsid w:val="00AE30D3"/>
    <w:rsid w:val="00AE52EC"/>
    <w:rsid w:val="00AF3F0E"/>
    <w:rsid w:val="00AF4217"/>
    <w:rsid w:val="00B032E9"/>
    <w:rsid w:val="00B17D80"/>
    <w:rsid w:val="00B21DD9"/>
    <w:rsid w:val="00B35982"/>
    <w:rsid w:val="00B4087A"/>
    <w:rsid w:val="00B420BE"/>
    <w:rsid w:val="00B44A7C"/>
    <w:rsid w:val="00B46799"/>
    <w:rsid w:val="00B62CD0"/>
    <w:rsid w:val="00B63E3B"/>
    <w:rsid w:val="00B74FC3"/>
    <w:rsid w:val="00B81B04"/>
    <w:rsid w:val="00B84434"/>
    <w:rsid w:val="00B8770B"/>
    <w:rsid w:val="00B965A2"/>
    <w:rsid w:val="00BA5038"/>
    <w:rsid w:val="00BA5BE3"/>
    <w:rsid w:val="00BB61F6"/>
    <w:rsid w:val="00BC00BD"/>
    <w:rsid w:val="00BC0BE0"/>
    <w:rsid w:val="00BD08EC"/>
    <w:rsid w:val="00BD1643"/>
    <w:rsid w:val="00BD6A63"/>
    <w:rsid w:val="00BD75AC"/>
    <w:rsid w:val="00BE0334"/>
    <w:rsid w:val="00BE1EC5"/>
    <w:rsid w:val="00BE30BB"/>
    <w:rsid w:val="00BE387C"/>
    <w:rsid w:val="00BE43A8"/>
    <w:rsid w:val="00C06963"/>
    <w:rsid w:val="00C10466"/>
    <w:rsid w:val="00C13682"/>
    <w:rsid w:val="00C14270"/>
    <w:rsid w:val="00C15B80"/>
    <w:rsid w:val="00C275EB"/>
    <w:rsid w:val="00C302FF"/>
    <w:rsid w:val="00C334A7"/>
    <w:rsid w:val="00C3373D"/>
    <w:rsid w:val="00C337D4"/>
    <w:rsid w:val="00C45340"/>
    <w:rsid w:val="00C46C02"/>
    <w:rsid w:val="00C52F42"/>
    <w:rsid w:val="00C6022D"/>
    <w:rsid w:val="00C6147D"/>
    <w:rsid w:val="00C66D89"/>
    <w:rsid w:val="00C750AB"/>
    <w:rsid w:val="00C75960"/>
    <w:rsid w:val="00C75BDA"/>
    <w:rsid w:val="00C77B44"/>
    <w:rsid w:val="00C922D4"/>
    <w:rsid w:val="00C93FAA"/>
    <w:rsid w:val="00C95D4E"/>
    <w:rsid w:val="00CA0611"/>
    <w:rsid w:val="00CA554D"/>
    <w:rsid w:val="00CB26F5"/>
    <w:rsid w:val="00CB71DD"/>
    <w:rsid w:val="00CC0987"/>
    <w:rsid w:val="00CC5085"/>
    <w:rsid w:val="00CE467A"/>
    <w:rsid w:val="00CE4921"/>
    <w:rsid w:val="00CE7CF9"/>
    <w:rsid w:val="00CF195F"/>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1022"/>
    <w:rsid w:val="00D7394E"/>
    <w:rsid w:val="00D7448F"/>
    <w:rsid w:val="00D74D52"/>
    <w:rsid w:val="00D77AB1"/>
    <w:rsid w:val="00D81816"/>
    <w:rsid w:val="00D90D91"/>
    <w:rsid w:val="00D94140"/>
    <w:rsid w:val="00DA1381"/>
    <w:rsid w:val="00DA70AC"/>
    <w:rsid w:val="00DB16FD"/>
    <w:rsid w:val="00DB3B6C"/>
    <w:rsid w:val="00DC4019"/>
    <w:rsid w:val="00DC4B38"/>
    <w:rsid w:val="00DC6AE2"/>
    <w:rsid w:val="00DE0226"/>
    <w:rsid w:val="00DE0389"/>
    <w:rsid w:val="00DE57BE"/>
    <w:rsid w:val="00DF125D"/>
    <w:rsid w:val="00DF4E05"/>
    <w:rsid w:val="00DF563F"/>
    <w:rsid w:val="00E01BD1"/>
    <w:rsid w:val="00E14A2C"/>
    <w:rsid w:val="00E14F1F"/>
    <w:rsid w:val="00E20DC2"/>
    <w:rsid w:val="00E31ED6"/>
    <w:rsid w:val="00E431CE"/>
    <w:rsid w:val="00E43344"/>
    <w:rsid w:val="00E44707"/>
    <w:rsid w:val="00E47089"/>
    <w:rsid w:val="00E471E5"/>
    <w:rsid w:val="00E53AAA"/>
    <w:rsid w:val="00E56307"/>
    <w:rsid w:val="00E56CF1"/>
    <w:rsid w:val="00E57C29"/>
    <w:rsid w:val="00E63F1B"/>
    <w:rsid w:val="00E660AC"/>
    <w:rsid w:val="00E83B1D"/>
    <w:rsid w:val="00E84896"/>
    <w:rsid w:val="00E84FAA"/>
    <w:rsid w:val="00E921CF"/>
    <w:rsid w:val="00E93B02"/>
    <w:rsid w:val="00EA0E4D"/>
    <w:rsid w:val="00EB1558"/>
    <w:rsid w:val="00EB68FF"/>
    <w:rsid w:val="00EC5A67"/>
    <w:rsid w:val="00EC6E55"/>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46F76"/>
    <w:rsid w:val="00F507C2"/>
    <w:rsid w:val="00F53896"/>
    <w:rsid w:val="00F55107"/>
    <w:rsid w:val="00F625D3"/>
    <w:rsid w:val="00F7390E"/>
    <w:rsid w:val="00F7603E"/>
    <w:rsid w:val="00F83B1A"/>
    <w:rsid w:val="00F84FE0"/>
    <w:rsid w:val="00FA43ED"/>
    <w:rsid w:val="00FA789A"/>
    <w:rsid w:val="00FB5E0D"/>
    <w:rsid w:val="00FC2E43"/>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9BC109"/>
  <w15:docId w15:val="{5069F6D1-61D8-4237-A829-CEA9D4B7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160245950">
      <w:bodyDiv w:val="1"/>
      <w:marLeft w:val="0"/>
      <w:marRight w:val="0"/>
      <w:marTop w:val="0"/>
      <w:marBottom w:val="0"/>
      <w:divBdr>
        <w:top w:val="none" w:sz="0" w:space="0" w:color="auto"/>
        <w:left w:val="none" w:sz="0" w:space="0" w:color="auto"/>
        <w:bottom w:val="none" w:sz="0" w:space="0" w:color="auto"/>
        <w:right w:val="none" w:sz="0" w:space="0" w:color="auto"/>
      </w:divBdr>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35634523">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6">
          <w:marLeft w:val="1166"/>
          <w:marRight w:val="0"/>
          <w:marTop w:val="0"/>
          <w:marBottom w:val="0"/>
          <w:divBdr>
            <w:top w:val="none" w:sz="0" w:space="0" w:color="auto"/>
            <w:left w:val="none" w:sz="0" w:space="0" w:color="auto"/>
            <w:bottom w:val="none" w:sz="0" w:space="0" w:color="auto"/>
            <w:right w:val="none" w:sz="0" w:space="0" w:color="auto"/>
          </w:divBdr>
        </w:div>
        <w:div w:id="1561789476">
          <w:marLeft w:val="1166"/>
          <w:marRight w:val="0"/>
          <w:marTop w:val="0"/>
          <w:marBottom w:val="0"/>
          <w:divBdr>
            <w:top w:val="none" w:sz="0" w:space="0" w:color="auto"/>
            <w:left w:val="none" w:sz="0" w:space="0" w:color="auto"/>
            <w:bottom w:val="none" w:sz="0" w:space="0" w:color="auto"/>
            <w:right w:val="none" w:sz="0" w:space="0" w:color="auto"/>
          </w:divBdr>
        </w:div>
        <w:div w:id="618151140">
          <w:marLeft w:val="1166"/>
          <w:marRight w:val="0"/>
          <w:marTop w:val="0"/>
          <w:marBottom w:val="0"/>
          <w:divBdr>
            <w:top w:val="none" w:sz="0" w:space="0" w:color="auto"/>
            <w:left w:val="none" w:sz="0" w:space="0" w:color="auto"/>
            <w:bottom w:val="none" w:sz="0" w:space="0" w:color="auto"/>
            <w:right w:val="none" w:sz="0" w:space="0" w:color="auto"/>
          </w:divBdr>
        </w:div>
      </w:divsChild>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522205534">
      <w:bodyDiv w:val="1"/>
      <w:marLeft w:val="0"/>
      <w:marRight w:val="0"/>
      <w:marTop w:val="0"/>
      <w:marBottom w:val="0"/>
      <w:divBdr>
        <w:top w:val="none" w:sz="0" w:space="0" w:color="auto"/>
        <w:left w:val="none" w:sz="0" w:space="0" w:color="auto"/>
        <w:bottom w:val="none" w:sz="0" w:space="0" w:color="auto"/>
        <w:right w:val="none" w:sz="0" w:space="0" w:color="auto"/>
      </w:divBdr>
    </w:div>
    <w:div w:id="551621286">
      <w:bodyDiv w:val="1"/>
      <w:marLeft w:val="0"/>
      <w:marRight w:val="0"/>
      <w:marTop w:val="0"/>
      <w:marBottom w:val="0"/>
      <w:divBdr>
        <w:top w:val="none" w:sz="0" w:space="0" w:color="auto"/>
        <w:left w:val="none" w:sz="0" w:space="0" w:color="auto"/>
        <w:bottom w:val="none" w:sz="0" w:space="0" w:color="auto"/>
        <w:right w:val="none" w:sz="0" w:space="0" w:color="auto"/>
      </w:divBdr>
    </w:div>
    <w:div w:id="673263794">
      <w:bodyDiv w:val="1"/>
      <w:marLeft w:val="0"/>
      <w:marRight w:val="0"/>
      <w:marTop w:val="0"/>
      <w:marBottom w:val="0"/>
      <w:divBdr>
        <w:top w:val="none" w:sz="0" w:space="0" w:color="auto"/>
        <w:left w:val="none" w:sz="0" w:space="0" w:color="auto"/>
        <w:bottom w:val="none" w:sz="0" w:space="0" w:color="auto"/>
        <w:right w:val="none" w:sz="0" w:space="0" w:color="auto"/>
      </w:divBdr>
    </w:div>
    <w:div w:id="818764277">
      <w:bodyDiv w:val="1"/>
      <w:marLeft w:val="0"/>
      <w:marRight w:val="0"/>
      <w:marTop w:val="0"/>
      <w:marBottom w:val="0"/>
      <w:divBdr>
        <w:top w:val="none" w:sz="0" w:space="0" w:color="auto"/>
        <w:left w:val="none" w:sz="0" w:space="0" w:color="auto"/>
        <w:bottom w:val="none" w:sz="0" w:space="0" w:color="auto"/>
        <w:right w:val="none" w:sz="0" w:space="0" w:color="auto"/>
      </w:divBdr>
    </w:div>
    <w:div w:id="884605443">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956063716">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7226099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79565397">
      <w:bodyDiv w:val="1"/>
      <w:marLeft w:val="0"/>
      <w:marRight w:val="0"/>
      <w:marTop w:val="0"/>
      <w:marBottom w:val="0"/>
      <w:divBdr>
        <w:top w:val="none" w:sz="0" w:space="0" w:color="auto"/>
        <w:left w:val="none" w:sz="0" w:space="0" w:color="auto"/>
        <w:bottom w:val="none" w:sz="0" w:space="0" w:color="auto"/>
        <w:right w:val="none" w:sz="0" w:space="0" w:color="auto"/>
      </w:divBdr>
      <w:divsChild>
        <w:div w:id="716969552">
          <w:marLeft w:val="1166"/>
          <w:marRight w:val="0"/>
          <w:marTop w:val="0"/>
          <w:marBottom w:val="0"/>
          <w:divBdr>
            <w:top w:val="none" w:sz="0" w:space="0" w:color="auto"/>
            <w:left w:val="none" w:sz="0" w:space="0" w:color="auto"/>
            <w:bottom w:val="none" w:sz="0" w:space="0" w:color="auto"/>
            <w:right w:val="none" w:sz="0" w:space="0" w:color="auto"/>
          </w:divBdr>
        </w:div>
        <w:div w:id="1784300994">
          <w:marLeft w:val="1166"/>
          <w:marRight w:val="0"/>
          <w:marTop w:val="0"/>
          <w:marBottom w:val="0"/>
          <w:divBdr>
            <w:top w:val="none" w:sz="0" w:space="0" w:color="auto"/>
            <w:left w:val="none" w:sz="0" w:space="0" w:color="auto"/>
            <w:bottom w:val="none" w:sz="0" w:space="0" w:color="auto"/>
            <w:right w:val="none" w:sz="0" w:space="0" w:color="auto"/>
          </w:divBdr>
        </w:div>
        <w:div w:id="999192802">
          <w:marLeft w:val="1166"/>
          <w:marRight w:val="0"/>
          <w:marTop w:val="0"/>
          <w:marBottom w:val="0"/>
          <w:divBdr>
            <w:top w:val="none" w:sz="0" w:space="0" w:color="auto"/>
            <w:left w:val="none" w:sz="0" w:space="0" w:color="auto"/>
            <w:bottom w:val="none" w:sz="0" w:space="0" w:color="auto"/>
            <w:right w:val="none" w:sz="0" w:space="0" w:color="auto"/>
          </w:divBdr>
        </w:div>
        <w:div w:id="1879732314">
          <w:marLeft w:val="1166"/>
          <w:marRight w:val="0"/>
          <w:marTop w:val="0"/>
          <w:marBottom w:val="0"/>
          <w:divBdr>
            <w:top w:val="none" w:sz="0" w:space="0" w:color="auto"/>
            <w:left w:val="none" w:sz="0" w:space="0" w:color="auto"/>
            <w:bottom w:val="none" w:sz="0" w:space="0" w:color="auto"/>
            <w:right w:val="none" w:sz="0" w:space="0" w:color="auto"/>
          </w:divBdr>
        </w:div>
      </w:divsChild>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0455509">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mailto:ponweiser@wattdr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onweiser@wattdriv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erten@technical-group.com" TargetMode="External"/><Relationship Id="rId20" Type="http://schemas.openxmlformats.org/officeDocument/2006/relationships/hyperlink" Target="http://www.wattdr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weg.net"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C595-30F3-4CDE-865F-12CB294D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0</TotalTime>
  <Pages>4</Pages>
  <Words>774</Words>
  <Characters>6443</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7203</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Mark Herten</cp:lastModifiedBy>
  <cp:revision>6</cp:revision>
  <cp:lastPrinted>2016-10-03T05:55:00Z</cp:lastPrinted>
  <dcterms:created xsi:type="dcterms:W3CDTF">2016-10-26T07:02:00Z</dcterms:created>
  <dcterms:modified xsi:type="dcterms:W3CDTF">2016-11-07T08:53:00Z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